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73C07" w14:textId="77777777" w:rsidR="00216AE1" w:rsidRPr="00216AE1" w:rsidRDefault="00216AE1" w:rsidP="00216AE1">
      <w:pPr>
        <w:widowControl w:val="0"/>
        <w:rPr>
          <w:rFonts w:ascii="Times New Roman" w:hAnsi="Times New Roman" w:cs="Times New Roman"/>
          <w:color w:val="auto"/>
          <w:sz w:val="24"/>
          <w:szCs w:val="24"/>
          <w14:ligatures w14:val="none"/>
        </w:rPr>
      </w:pPr>
      <w:r w:rsidRPr="00216AE1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>Hoosier Solutions…Today’s Grants, Tomorrow’s Results</w:t>
      </w:r>
    </w:p>
    <w:p w14:paraId="58FA4795" w14:textId="0C40108A" w:rsidR="00216AE1" w:rsidRPr="00216AE1" w:rsidRDefault="00216AE1" w:rsidP="00216AE1">
      <w:pPr>
        <w:widowControl w:val="0"/>
        <w:rPr>
          <w:rFonts w:ascii="Times New Roman" w:hAnsi="Times New Roman" w:cs="Times New Roman"/>
          <w:color w:val="auto"/>
          <w:sz w:val="24"/>
          <w:szCs w:val="24"/>
          <w14:ligatures w14:val="none"/>
        </w:rPr>
      </w:pPr>
      <w:r w:rsidRPr="00216AE1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>August 2023:  How do I get my grant approved by SBA?</w:t>
      </w:r>
    </w:p>
    <w:p w14:paraId="30ACC875" w14:textId="77777777" w:rsidR="00216AE1" w:rsidRPr="00216AE1" w:rsidRDefault="00216AE1" w:rsidP="00216AE1">
      <w:pPr>
        <w:widowControl w:val="0"/>
        <w:rPr>
          <w:rFonts w:ascii="Times New Roman" w:hAnsi="Times New Roman" w:cs="Times New Roman"/>
          <w:color w:val="auto"/>
          <w:sz w:val="24"/>
          <w:szCs w:val="24"/>
          <w14:ligatures w14:val="none"/>
        </w:rPr>
      </w:pPr>
      <w:r w:rsidRPr="00216AE1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>Edition # 2: August 15, 2023</w:t>
      </w:r>
    </w:p>
    <w:p w14:paraId="262E90CA" w14:textId="77777777" w:rsidR="00216AE1" w:rsidRPr="00216AE1" w:rsidRDefault="00216AE1" w:rsidP="00216AE1">
      <w:pPr>
        <w:widowControl w:val="0"/>
        <w:rPr>
          <w:rFonts w:ascii="Times New Roman" w:hAnsi="Times New Roman" w:cs="Times New Roman"/>
          <w:color w:val="auto"/>
          <w:sz w:val="24"/>
          <w:szCs w:val="24"/>
          <w14:ligatures w14:val="none"/>
        </w:rPr>
      </w:pPr>
      <w:r w:rsidRPr="00216AE1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> Why is State Budget Agency approval required?</w:t>
      </w:r>
    </w:p>
    <w:p w14:paraId="537F8BD0" w14:textId="20B7E672" w:rsidR="00216AE1" w:rsidRPr="00216AE1" w:rsidRDefault="00216AE1" w:rsidP="00216AE1">
      <w:pPr>
        <w:widowControl w:val="0"/>
        <w:rPr>
          <w:rFonts w:ascii="Times New Roman" w:hAnsi="Times New Roman" w:cs="Times New Roman"/>
          <w:color w:val="auto"/>
          <w:sz w:val="24"/>
          <w:szCs w:val="24"/>
          <w14:ligatures w14:val="none"/>
        </w:rPr>
      </w:pPr>
      <w:r w:rsidRPr="00216AE1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> Under IC 4-3-24-5, a state agency may not:</w:t>
      </w:r>
    </w:p>
    <w:p w14:paraId="5F238A3F" w14:textId="08531A13" w:rsidR="00216AE1" w:rsidRPr="00216AE1" w:rsidRDefault="00216AE1" w:rsidP="00216AE1">
      <w:pPr>
        <w:widowControl w:val="0"/>
        <w:ind w:left="360" w:hanging="360"/>
        <w:rPr>
          <w:rFonts w:ascii="Times New Roman" w:hAnsi="Times New Roman" w:cs="Times New Roman"/>
          <w:color w:val="auto"/>
          <w:sz w:val="24"/>
          <w:szCs w:val="24"/>
          <w14:ligatures w14:val="none"/>
        </w:rPr>
      </w:pPr>
      <w:r w:rsidRPr="00216AE1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 xml:space="preserve">Apply for federal </w:t>
      </w:r>
      <w:proofErr w:type="gramStart"/>
      <w:r w:rsidRPr="00216AE1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>assistance;</w:t>
      </w:r>
      <w:proofErr w:type="gramEnd"/>
    </w:p>
    <w:p w14:paraId="717B6B00" w14:textId="0A4226A9" w:rsidR="00216AE1" w:rsidRPr="00216AE1" w:rsidRDefault="00216AE1" w:rsidP="00216AE1">
      <w:pPr>
        <w:widowControl w:val="0"/>
        <w:ind w:left="360" w:hanging="360"/>
        <w:rPr>
          <w:rFonts w:ascii="Times New Roman" w:hAnsi="Times New Roman" w:cs="Times New Roman"/>
          <w:color w:val="auto"/>
          <w:sz w:val="24"/>
          <w:szCs w:val="24"/>
          <w14:ligatures w14:val="none"/>
        </w:rPr>
      </w:pPr>
      <w:r w:rsidRPr="00216AE1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 xml:space="preserve">Accept federal </w:t>
      </w:r>
      <w:proofErr w:type="gramStart"/>
      <w:r w:rsidRPr="00216AE1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>assistance;</w:t>
      </w:r>
      <w:proofErr w:type="gramEnd"/>
    </w:p>
    <w:p w14:paraId="26C4D038" w14:textId="5BEE7487" w:rsidR="00216AE1" w:rsidRPr="00216AE1" w:rsidRDefault="00216AE1" w:rsidP="00216AE1">
      <w:pPr>
        <w:widowControl w:val="0"/>
        <w:ind w:left="360" w:hanging="360"/>
        <w:rPr>
          <w:rFonts w:ascii="Times New Roman" w:hAnsi="Times New Roman" w:cs="Times New Roman"/>
          <w:color w:val="auto"/>
          <w:sz w:val="24"/>
          <w:szCs w:val="24"/>
          <w14:ligatures w14:val="none"/>
        </w:rPr>
      </w:pPr>
      <w:r w:rsidRPr="00216AE1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 xml:space="preserve">Submit or accept amendments for federal assistance; or </w:t>
      </w:r>
    </w:p>
    <w:p w14:paraId="6774B980" w14:textId="24670F05" w:rsidR="00216AE1" w:rsidRPr="00216AE1" w:rsidRDefault="00216AE1" w:rsidP="00216AE1">
      <w:pPr>
        <w:widowControl w:val="0"/>
        <w:ind w:left="360" w:hanging="360"/>
        <w:rPr>
          <w:rFonts w:ascii="Times New Roman" w:hAnsi="Times New Roman" w:cs="Times New Roman"/>
          <w:color w:val="auto"/>
          <w:sz w:val="24"/>
          <w:szCs w:val="24"/>
          <w14:ligatures w14:val="none"/>
        </w:rPr>
      </w:pPr>
      <w:r w:rsidRPr="00216AE1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 xml:space="preserve">Make expenditures with state funds in anticipation of federal </w:t>
      </w:r>
      <w:proofErr w:type="gramStart"/>
      <w:r w:rsidRPr="00216AE1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>assistance</w:t>
      </w:r>
      <w:proofErr w:type="gramEnd"/>
      <w:r w:rsidRPr="00216AE1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 xml:space="preserve"> </w:t>
      </w:r>
    </w:p>
    <w:p w14:paraId="03FD5672" w14:textId="77777777" w:rsidR="00216AE1" w:rsidRPr="00216AE1" w:rsidRDefault="00216AE1" w:rsidP="00216AE1">
      <w:pPr>
        <w:widowControl w:val="0"/>
        <w:rPr>
          <w:rFonts w:ascii="Times New Roman" w:hAnsi="Times New Roman" w:cs="Times New Roman"/>
          <w:color w:val="auto"/>
          <w:sz w:val="24"/>
          <w:szCs w:val="24"/>
          <w14:ligatures w14:val="none"/>
        </w:rPr>
      </w:pPr>
      <w:r w:rsidRPr="00216AE1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>unless the state agency has received approval to do so from the budget agency.</w:t>
      </w:r>
    </w:p>
    <w:p w14:paraId="28E9F8F4" w14:textId="77777777" w:rsidR="00216AE1" w:rsidRPr="00216AE1" w:rsidRDefault="00216AE1" w:rsidP="00216AE1">
      <w:pPr>
        <w:widowControl w:val="0"/>
        <w:rPr>
          <w:rFonts w:ascii="Times New Roman" w:hAnsi="Times New Roman" w:cs="Times New Roman"/>
          <w:color w:val="auto"/>
          <w:sz w:val="24"/>
          <w:szCs w:val="24"/>
          <w14:ligatures w14:val="none"/>
        </w:rPr>
      </w:pPr>
      <w:r w:rsidRPr="00216AE1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 xml:space="preserve">In other words, if a state agency wants to obtain funding from a federal grant, that agency </w:t>
      </w:r>
      <w:proofErr w:type="gramStart"/>
      <w:r w:rsidRPr="00216AE1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>has to</w:t>
      </w:r>
      <w:proofErr w:type="gramEnd"/>
      <w:r w:rsidRPr="00216AE1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 xml:space="preserve"> get approval from State Budget Agency.</w:t>
      </w:r>
    </w:p>
    <w:p w14:paraId="701AD39E" w14:textId="77777777" w:rsidR="00216AE1" w:rsidRPr="00216AE1" w:rsidRDefault="00216AE1" w:rsidP="00216AE1">
      <w:pPr>
        <w:widowControl w:val="0"/>
        <w:rPr>
          <w:rFonts w:ascii="Times New Roman" w:hAnsi="Times New Roman" w:cs="Times New Roman"/>
          <w:color w:val="auto"/>
          <w:sz w:val="24"/>
          <w:szCs w:val="24"/>
          <w14:ligatures w14:val="none"/>
        </w:rPr>
      </w:pPr>
      <w:r w:rsidRPr="00216AE1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 xml:space="preserve">All agencies will use eCivis to obtain SBA federal </w:t>
      </w:r>
      <w:r w:rsidRPr="00216AE1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br/>
        <w:t>funding approval starting September 1, 2023!</w:t>
      </w:r>
    </w:p>
    <w:p w14:paraId="570D91BB" w14:textId="77777777" w:rsidR="00216AE1" w:rsidRPr="00216AE1" w:rsidRDefault="00216AE1" w:rsidP="00216AE1">
      <w:pPr>
        <w:widowControl w:val="0"/>
        <w:rPr>
          <w:rFonts w:ascii="Times New Roman" w:hAnsi="Times New Roman" w:cs="Times New Roman"/>
          <w:color w:val="auto"/>
          <w:sz w:val="24"/>
          <w:szCs w:val="24"/>
          <w14:ligatures w14:val="none"/>
        </w:rPr>
      </w:pPr>
      <w:r w:rsidRPr="00216AE1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 xml:space="preserve">eCivis is a grants management software that tracks federal grants from application to close-out.  Grantee Pre-Award Training is available for eCivis users starting August 2023.  The remaining </w:t>
      </w:r>
      <w:r w:rsidRPr="00216AE1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br/>
        <w:t>Pre-Award training demonstration dates are:</w:t>
      </w:r>
    </w:p>
    <w:p w14:paraId="76A59891" w14:textId="39FF7FB6" w:rsidR="00216AE1" w:rsidRPr="00216AE1" w:rsidRDefault="00216AE1" w:rsidP="00216AE1">
      <w:pPr>
        <w:widowControl w:val="0"/>
        <w:rPr>
          <w:rFonts w:ascii="Times New Roman" w:hAnsi="Times New Roman" w:cs="Times New Roman"/>
          <w:color w:val="auto"/>
          <w:sz w:val="24"/>
          <w:szCs w:val="24"/>
          <w14:ligatures w14:val="none"/>
        </w:rPr>
      </w:pPr>
      <w:r w:rsidRPr="00216AE1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> Wednesday, August 16, 2023 — Grantee Pre-Award Session 1</w:t>
      </w:r>
    </w:p>
    <w:p w14:paraId="49DAFAF8" w14:textId="178C7F94" w:rsidR="00216AE1" w:rsidRPr="00216AE1" w:rsidRDefault="00216AE1" w:rsidP="00216AE1">
      <w:pPr>
        <w:widowControl w:val="0"/>
        <w:spacing w:line="360" w:lineRule="auto"/>
        <w:ind w:left="360" w:hanging="360"/>
        <w:rPr>
          <w:rFonts w:ascii="Times New Roman" w:hAnsi="Times New Roman" w:cs="Times New Roman"/>
          <w:color w:val="auto"/>
          <w:sz w:val="24"/>
          <w:szCs w:val="24"/>
          <w14:ligatures w14:val="none"/>
        </w:rPr>
      </w:pPr>
      <w:r w:rsidRPr="00216AE1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>Thursday, August 24, 2023 — Grantee Pre-Award Session 2</w:t>
      </w:r>
    </w:p>
    <w:p w14:paraId="70DAE584" w14:textId="3577D6FB" w:rsidR="00216AE1" w:rsidRPr="00216AE1" w:rsidRDefault="00216AE1" w:rsidP="00216AE1">
      <w:pPr>
        <w:widowControl w:val="0"/>
        <w:spacing w:line="360" w:lineRule="auto"/>
        <w:ind w:left="360" w:hanging="360"/>
        <w:rPr>
          <w:rFonts w:ascii="Times New Roman" w:hAnsi="Times New Roman" w:cs="Times New Roman"/>
          <w:color w:val="auto"/>
          <w:sz w:val="24"/>
          <w:szCs w:val="24"/>
          <w14:ligatures w14:val="none"/>
        </w:rPr>
      </w:pPr>
      <w:r w:rsidRPr="00216AE1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>Wednesday, August 30, 2023 — Grantee Pre-Award Office Hours</w:t>
      </w:r>
    </w:p>
    <w:p w14:paraId="1EEB0DDD" w14:textId="32984369" w:rsidR="00216AE1" w:rsidRPr="00216AE1" w:rsidRDefault="00216AE1" w:rsidP="00216AE1">
      <w:pPr>
        <w:widowControl w:val="0"/>
        <w:rPr>
          <w:rFonts w:ascii="Times New Roman" w:hAnsi="Times New Roman" w:cs="Times New Roman"/>
          <w:color w:val="auto"/>
          <w:sz w:val="24"/>
          <w:szCs w:val="24"/>
          <w14:ligatures w14:val="none"/>
        </w:rPr>
      </w:pPr>
      <w:r w:rsidRPr="00216AE1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> Have you rsvp’d for training?  If not, the time is now.</w:t>
      </w:r>
    </w:p>
    <w:p w14:paraId="6A7A6DA3" w14:textId="77777777" w:rsidR="00216AE1" w:rsidRPr="00216AE1" w:rsidRDefault="00216AE1" w:rsidP="00216AE1">
      <w:pPr>
        <w:widowControl w:val="0"/>
        <w:rPr>
          <w:rFonts w:ascii="Times New Roman" w:hAnsi="Times New Roman" w:cs="Times New Roman"/>
          <w:color w:val="auto"/>
          <w:sz w:val="24"/>
          <w:szCs w:val="24"/>
          <w14:ligatures w14:val="none"/>
        </w:rPr>
      </w:pPr>
      <w:r w:rsidRPr="00216AE1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 xml:space="preserve">NextLevel Grants Management is an OMB/SBA-driven initiative to </w:t>
      </w:r>
      <w:r w:rsidRPr="00216AE1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br/>
        <w:t>improve federal grants management in Indiana.</w:t>
      </w:r>
    </w:p>
    <w:p w14:paraId="2EB03FCF" w14:textId="77E747DE" w:rsidR="00216AE1" w:rsidRPr="00216AE1" w:rsidRDefault="00216AE1" w:rsidP="00216AE1">
      <w:pPr>
        <w:widowControl w:val="0"/>
        <w:rPr>
          <w:rFonts w:ascii="Times New Roman" w:hAnsi="Times New Roman" w:cs="Times New Roman"/>
          <w:color w:val="auto"/>
          <w:sz w:val="24"/>
          <w:szCs w:val="24"/>
          <w14:ligatures w14:val="none"/>
        </w:rPr>
      </w:pPr>
      <w:r w:rsidRPr="00216AE1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>Key eCivis Definitions</w:t>
      </w:r>
    </w:p>
    <w:p w14:paraId="3A8CA21F" w14:textId="77777777" w:rsidR="00216AE1" w:rsidRPr="00216AE1" w:rsidRDefault="00216AE1" w:rsidP="00216AE1">
      <w:pPr>
        <w:widowControl w:val="0"/>
        <w:rPr>
          <w:rFonts w:ascii="Times New Roman" w:hAnsi="Times New Roman" w:cs="Times New Roman"/>
          <w:color w:val="auto"/>
          <w:sz w:val="24"/>
          <w:szCs w:val="24"/>
          <w14:ligatures w14:val="none"/>
        </w:rPr>
      </w:pPr>
      <w:r w:rsidRPr="00216AE1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>“Grantee” refers to when Indiana agencies receive funding from the federal government.</w:t>
      </w:r>
    </w:p>
    <w:p w14:paraId="2FE4134E" w14:textId="25E90811" w:rsidR="00216AE1" w:rsidRPr="00216AE1" w:rsidRDefault="00216AE1" w:rsidP="00216AE1">
      <w:pPr>
        <w:widowControl w:val="0"/>
        <w:rPr>
          <w:rFonts w:ascii="Times New Roman" w:hAnsi="Times New Roman" w:cs="Times New Roman"/>
          <w:color w:val="auto"/>
          <w:sz w:val="24"/>
          <w:szCs w:val="24"/>
          <w14:ligatures w14:val="none"/>
        </w:rPr>
      </w:pPr>
      <w:r w:rsidRPr="00216AE1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>“Grantor” refers to when Indiana agencies distribute funding to subrecipients. </w:t>
      </w:r>
    </w:p>
    <w:p w14:paraId="3DEA5BAC" w14:textId="1D06B8B7" w:rsidR="00216AE1" w:rsidRPr="00216AE1" w:rsidRDefault="00216AE1" w:rsidP="00216AE1">
      <w:pPr>
        <w:widowControl w:val="0"/>
        <w:rPr>
          <w:rFonts w:ascii="Times New Roman" w:hAnsi="Times New Roman" w:cs="Times New Roman"/>
          <w:color w:val="auto"/>
          <w:sz w:val="24"/>
          <w:szCs w:val="24"/>
          <w14:ligatures w14:val="none"/>
        </w:rPr>
      </w:pPr>
      <w:r w:rsidRPr="00216AE1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>“Subrecipient” is a non-federal entity that receives a subaward from a state agency to carry out part of a federal program.  An individual that is a beneficiary of such a federal program is not a subrecipient.</w:t>
      </w:r>
    </w:p>
    <w:p w14:paraId="37E4596D" w14:textId="77777777" w:rsidR="00216AE1" w:rsidRPr="00216AE1" w:rsidRDefault="00216AE1" w:rsidP="00216AE1">
      <w:pPr>
        <w:widowControl w:val="0"/>
        <w:rPr>
          <w:rFonts w:ascii="Times New Roman" w:hAnsi="Times New Roman" w:cs="Times New Roman"/>
          <w:color w:val="auto"/>
          <w:sz w:val="24"/>
          <w:szCs w:val="24"/>
          <w14:ligatures w14:val="none"/>
        </w:rPr>
      </w:pPr>
      <w:r w:rsidRPr="00216AE1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>“Pre-Award” refers to the steps agencies must take to obtain approval from SBA to apply for federal funding. In other words, “Pre-Award” is the time before</w:t>
      </w:r>
      <w:r w:rsidRPr="00216AE1">
        <w:rPr>
          <w:rFonts w:ascii="Times New Roman" w:hAnsi="Times New Roman" w:cs="Times New Roman"/>
          <w:i/>
          <w:iCs/>
          <w:color w:val="auto"/>
          <w:sz w:val="24"/>
          <w:szCs w:val="24"/>
          <w14:ligatures w14:val="none"/>
        </w:rPr>
        <w:t xml:space="preserve"> </w:t>
      </w:r>
      <w:r w:rsidRPr="00216AE1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>the federal funding is awarded.</w:t>
      </w:r>
    </w:p>
    <w:p w14:paraId="252CD6D7" w14:textId="1B84D502" w:rsidR="00216AE1" w:rsidRPr="00216AE1" w:rsidRDefault="00216AE1" w:rsidP="00216AE1">
      <w:pPr>
        <w:widowControl w:val="0"/>
        <w:rPr>
          <w:rFonts w:ascii="Times New Roman" w:hAnsi="Times New Roman" w:cs="Times New Roman"/>
          <w:color w:val="auto"/>
          <w:sz w:val="24"/>
          <w:szCs w:val="24"/>
          <w14:ligatures w14:val="none"/>
        </w:rPr>
      </w:pPr>
      <w:r w:rsidRPr="00216AE1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lastRenderedPageBreak/>
        <w:t>“Post-Award” refers to the management of federal funding after a state agency receives the notice of award.</w:t>
      </w:r>
    </w:p>
    <w:p w14:paraId="425D1581" w14:textId="5C8B91CD" w:rsidR="00216AE1" w:rsidRPr="00216AE1" w:rsidRDefault="00216AE1" w:rsidP="00216AE1">
      <w:pPr>
        <w:widowControl w:val="0"/>
        <w:rPr>
          <w:rFonts w:ascii="Times New Roman" w:hAnsi="Times New Roman" w:cs="Times New Roman"/>
          <w:color w:val="auto"/>
          <w:sz w:val="24"/>
          <w:szCs w:val="24"/>
          <w14:ligatures w14:val="none"/>
        </w:rPr>
      </w:pPr>
      <w:r w:rsidRPr="00216AE1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> To obtain State Budget Agency approval of a grant, a state agency follows these steps:</w:t>
      </w:r>
    </w:p>
    <w:p w14:paraId="387FDDE1" w14:textId="1095C3F7" w:rsidR="00216AE1" w:rsidRPr="00216AE1" w:rsidRDefault="00216AE1" w:rsidP="00216AE1">
      <w:pPr>
        <w:widowControl w:val="0"/>
        <w:rPr>
          <w:rFonts w:ascii="Times New Roman" w:hAnsi="Times New Roman" w:cs="Times New Roman"/>
          <w:color w:val="auto"/>
          <w:sz w:val="24"/>
          <w:szCs w:val="24"/>
          <w14:ligatures w14:val="none"/>
        </w:rPr>
      </w:pPr>
      <w:r w:rsidRPr="00216AE1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> </w:t>
      </w:r>
      <w:r w:rsidRPr="00216AE1">
        <w:rPr>
          <w:rFonts w:ascii="Times New Roman" w:hAnsi="Times New Roman" w:cs="Times New Roman"/>
          <w:color w:val="auto"/>
          <w:sz w:val="24"/>
          <w:szCs w:val="24"/>
        </w:rPr>
        <w:t>1. </w:t>
      </w:r>
      <w:r w:rsidRPr="00216AE1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>Determine the programs in the agency’s strategic plan that could be funded with federal grants.</w:t>
      </w:r>
    </w:p>
    <w:p w14:paraId="1C6FC41A" w14:textId="77777777" w:rsidR="00216AE1" w:rsidRPr="00216AE1" w:rsidRDefault="00216AE1" w:rsidP="00216AE1">
      <w:pPr>
        <w:widowControl w:val="0"/>
        <w:ind w:left="360" w:hanging="360"/>
        <w:rPr>
          <w:rFonts w:ascii="Times New Roman" w:hAnsi="Times New Roman" w:cs="Times New Roman"/>
          <w:color w:val="auto"/>
          <w:sz w:val="24"/>
          <w:szCs w:val="24"/>
          <w14:ligatures w14:val="none"/>
        </w:rPr>
      </w:pPr>
      <w:r w:rsidRPr="00216AE1">
        <w:rPr>
          <w:rFonts w:ascii="Times New Roman" w:hAnsi="Times New Roman" w:cs="Times New Roman"/>
          <w:color w:val="auto"/>
          <w:sz w:val="24"/>
          <w:szCs w:val="24"/>
        </w:rPr>
        <w:t>2. </w:t>
      </w:r>
      <w:r w:rsidRPr="00216AE1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>Research available grants using eCivis grant search functions.</w:t>
      </w:r>
    </w:p>
    <w:p w14:paraId="06C2D83D" w14:textId="77777777" w:rsidR="00216AE1" w:rsidRPr="00216AE1" w:rsidRDefault="00216AE1" w:rsidP="00216AE1">
      <w:pPr>
        <w:widowControl w:val="0"/>
        <w:ind w:left="360" w:hanging="360"/>
        <w:rPr>
          <w:rFonts w:ascii="Times New Roman" w:hAnsi="Times New Roman" w:cs="Times New Roman"/>
          <w:color w:val="auto"/>
          <w:sz w:val="24"/>
          <w:szCs w:val="24"/>
          <w14:ligatures w14:val="none"/>
        </w:rPr>
      </w:pPr>
      <w:r w:rsidRPr="00216AE1">
        <w:rPr>
          <w:rFonts w:ascii="Times New Roman" w:hAnsi="Times New Roman" w:cs="Times New Roman"/>
          <w:color w:val="auto"/>
          <w:sz w:val="24"/>
          <w:szCs w:val="24"/>
        </w:rPr>
        <w:t>3. </w:t>
      </w:r>
      <w:r w:rsidRPr="00216AE1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>Identify the grant the agency wants to pursue by flagging it as “Under Consideration” in eCivis.</w:t>
      </w:r>
    </w:p>
    <w:p w14:paraId="7BEE57E0" w14:textId="77777777" w:rsidR="00216AE1" w:rsidRPr="00216AE1" w:rsidRDefault="00216AE1" w:rsidP="00216AE1">
      <w:pPr>
        <w:widowControl w:val="0"/>
        <w:ind w:left="360" w:hanging="360"/>
        <w:rPr>
          <w:rFonts w:ascii="Times New Roman" w:hAnsi="Times New Roman" w:cs="Times New Roman"/>
          <w:color w:val="auto"/>
          <w:sz w:val="24"/>
          <w:szCs w:val="24"/>
          <w14:ligatures w14:val="none"/>
        </w:rPr>
      </w:pPr>
      <w:r w:rsidRPr="00216AE1">
        <w:rPr>
          <w:rFonts w:ascii="Times New Roman" w:hAnsi="Times New Roman" w:cs="Times New Roman"/>
          <w:color w:val="auto"/>
          <w:sz w:val="24"/>
          <w:szCs w:val="24"/>
        </w:rPr>
        <w:t>4. </w:t>
      </w:r>
      <w:r w:rsidRPr="00216AE1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>Build the agency’s grant project team in eCivis.  The project team should include the agency’s grants coordinator, program staff, finance staff, SBA budget analyst, and SBA grants policy analyst.</w:t>
      </w:r>
    </w:p>
    <w:p w14:paraId="01AE23AA" w14:textId="77777777" w:rsidR="00216AE1" w:rsidRPr="00216AE1" w:rsidRDefault="00216AE1" w:rsidP="00216AE1">
      <w:pPr>
        <w:widowControl w:val="0"/>
        <w:ind w:left="360" w:hanging="360"/>
        <w:rPr>
          <w:rFonts w:ascii="Times New Roman" w:hAnsi="Times New Roman" w:cs="Times New Roman"/>
          <w:color w:val="auto"/>
          <w:sz w:val="24"/>
          <w:szCs w:val="24"/>
          <w14:ligatures w14:val="none"/>
        </w:rPr>
      </w:pPr>
      <w:r w:rsidRPr="00216AE1">
        <w:rPr>
          <w:rFonts w:ascii="Times New Roman" w:hAnsi="Times New Roman" w:cs="Times New Roman"/>
          <w:color w:val="auto"/>
          <w:sz w:val="24"/>
          <w:szCs w:val="24"/>
        </w:rPr>
        <w:t>5. </w:t>
      </w:r>
      <w:r w:rsidRPr="00216AE1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>Submit the grant to SBA using eCivis approval tasks.  The agency’s budget analyst and grants policy analyst will use eCivis to review the grant.</w:t>
      </w:r>
    </w:p>
    <w:p w14:paraId="109AEAD5" w14:textId="77777777" w:rsidR="00216AE1" w:rsidRPr="00216AE1" w:rsidRDefault="00216AE1" w:rsidP="00216AE1">
      <w:pPr>
        <w:widowControl w:val="0"/>
        <w:ind w:left="360" w:hanging="360"/>
        <w:rPr>
          <w:rFonts w:ascii="Times New Roman" w:hAnsi="Times New Roman" w:cs="Times New Roman"/>
          <w:color w:val="auto"/>
          <w:sz w:val="24"/>
          <w:szCs w:val="24"/>
          <w14:ligatures w14:val="none"/>
        </w:rPr>
      </w:pPr>
      <w:r w:rsidRPr="00216AE1">
        <w:rPr>
          <w:rFonts w:ascii="Times New Roman" w:hAnsi="Times New Roman" w:cs="Times New Roman"/>
          <w:color w:val="auto"/>
          <w:sz w:val="24"/>
          <w:szCs w:val="24"/>
        </w:rPr>
        <w:t>6. </w:t>
      </w:r>
      <w:r w:rsidRPr="00216AE1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>Upload to eCivis any required forms or documentation related to the planned use of the grant funding.</w:t>
      </w:r>
    </w:p>
    <w:p w14:paraId="222F9818" w14:textId="77777777" w:rsidR="00216AE1" w:rsidRPr="00216AE1" w:rsidRDefault="00216AE1" w:rsidP="00216AE1">
      <w:pPr>
        <w:widowControl w:val="0"/>
        <w:ind w:left="360" w:hanging="360"/>
        <w:rPr>
          <w:rFonts w:ascii="Times New Roman" w:hAnsi="Times New Roman" w:cs="Times New Roman"/>
          <w:color w:val="auto"/>
          <w:sz w:val="24"/>
          <w:szCs w:val="24"/>
          <w14:ligatures w14:val="none"/>
        </w:rPr>
      </w:pPr>
      <w:r w:rsidRPr="00216AE1">
        <w:rPr>
          <w:rFonts w:ascii="Times New Roman" w:hAnsi="Times New Roman" w:cs="Times New Roman"/>
          <w:color w:val="auto"/>
          <w:sz w:val="24"/>
          <w:szCs w:val="24"/>
        </w:rPr>
        <w:t>7. </w:t>
      </w:r>
      <w:r w:rsidRPr="00216AE1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>Respond to any requests from SBA for additional information.  The agency will do this in eCivis, too.  (No more email chains!)</w:t>
      </w:r>
    </w:p>
    <w:p w14:paraId="3EA49AEA" w14:textId="0E21CFD2" w:rsidR="00216AE1" w:rsidRPr="00216AE1" w:rsidRDefault="00216AE1" w:rsidP="00216AE1">
      <w:pPr>
        <w:widowControl w:val="0"/>
        <w:rPr>
          <w:rFonts w:ascii="Times New Roman" w:hAnsi="Times New Roman" w:cs="Times New Roman"/>
          <w:color w:val="auto"/>
          <w:sz w:val="24"/>
          <w:szCs w:val="24"/>
          <w14:ligatures w14:val="none"/>
        </w:rPr>
      </w:pPr>
      <w:r w:rsidRPr="00216AE1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>That’s it!  Once SBA has completed its review and approved the grant, the agency can move forward with its grant proposal.</w:t>
      </w:r>
    </w:p>
    <w:p w14:paraId="3D02ADE5" w14:textId="52B89465" w:rsidR="00216AE1" w:rsidRPr="00216AE1" w:rsidRDefault="00216AE1" w:rsidP="00216AE1">
      <w:pPr>
        <w:widowControl w:val="0"/>
        <w:rPr>
          <w:rFonts w:ascii="Times New Roman" w:hAnsi="Times New Roman" w:cs="Times New Roman"/>
          <w:color w:val="auto"/>
          <w:sz w:val="24"/>
          <w:szCs w:val="24"/>
          <w14:ligatures w14:val="none"/>
        </w:rPr>
      </w:pPr>
      <w:r w:rsidRPr="00216AE1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 xml:space="preserve">Please take a moment to complete a brief </w:t>
      </w:r>
      <w:hyperlink r:id="rId4" w:history="1">
        <w:r w:rsidRPr="00216AE1">
          <w:rPr>
            <w:rStyle w:val="Hyperlink"/>
            <w:rFonts w:ascii="Times New Roman" w:hAnsi="Times New Roman" w:cs="Times New Roman"/>
            <w:color w:val="4472C4" w:themeColor="accent1"/>
            <w:sz w:val="24"/>
            <w:szCs w:val="24"/>
            <w14:ligatures w14:val="none"/>
          </w:rPr>
          <w:t>survey</w:t>
        </w:r>
      </w:hyperlink>
      <w:r w:rsidRPr="00216AE1">
        <w:rPr>
          <w:rFonts w:ascii="Times New Roman" w:hAnsi="Times New Roman" w:cs="Times New Roman"/>
          <w:color w:val="4472C4" w:themeColor="accent1"/>
          <w:sz w:val="24"/>
          <w:szCs w:val="24"/>
          <w14:ligatures w14:val="none"/>
        </w:rPr>
        <w:t xml:space="preserve"> </w:t>
      </w:r>
      <w:r w:rsidRPr="00216AE1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br/>
        <w:t>about NextLevel Grants Management!</w:t>
      </w:r>
    </w:p>
    <w:p w14:paraId="7163A9DC" w14:textId="422E58B2" w:rsidR="00216AE1" w:rsidRPr="00216AE1" w:rsidRDefault="00216AE1" w:rsidP="00216AE1">
      <w:pPr>
        <w:widowControl w:val="0"/>
        <w:rPr>
          <w:rFonts w:ascii="Times New Roman" w:hAnsi="Times New Roman" w:cs="Times New Roman"/>
          <w:color w:val="auto"/>
          <w:sz w:val="24"/>
          <w:szCs w:val="24"/>
          <w14:ligatures w14:val="none"/>
        </w:rPr>
      </w:pPr>
      <w:r w:rsidRPr="00216AE1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>The Grants Management section of the SBA website has new content, including:</w:t>
      </w:r>
      <w:r w:rsidRPr="00216AE1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br/>
        <w:t xml:space="preserve">Grantee Pre-Award Quick Reference </w:t>
      </w:r>
      <w:proofErr w:type="gramStart"/>
      <w:r w:rsidRPr="00216AE1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>Sheets;</w:t>
      </w:r>
      <w:proofErr w:type="gramEnd"/>
      <w:r w:rsidRPr="00216AE1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 xml:space="preserve"> </w:t>
      </w:r>
    </w:p>
    <w:p w14:paraId="17784500" w14:textId="436CD7A5" w:rsidR="00216AE1" w:rsidRPr="00216AE1" w:rsidRDefault="00216AE1" w:rsidP="00216AE1">
      <w:pPr>
        <w:widowControl w:val="0"/>
        <w:ind w:left="360" w:hanging="360"/>
        <w:rPr>
          <w:rFonts w:ascii="Times New Roman" w:hAnsi="Times New Roman" w:cs="Times New Roman"/>
          <w:color w:val="auto"/>
          <w:sz w:val="24"/>
          <w:szCs w:val="24"/>
          <w14:ligatures w14:val="none"/>
        </w:rPr>
      </w:pPr>
      <w:r w:rsidRPr="00216AE1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 xml:space="preserve">Grantee Pre-Award Training </w:t>
      </w:r>
      <w:proofErr w:type="gramStart"/>
      <w:r w:rsidRPr="00216AE1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>Videos;</w:t>
      </w:r>
      <w:proofErr w:type="gramEnd"/>
    </w:p>
    <w:p w14:paraId="7BFBD003" w14:textId="3FBEE13C" w:rsidR="00216AE1" w:rsidRPr="00216AE1" w:rsidRDefault="00216AE1" w:rsidP="00216AE1">
      <w:pPr>
        <w:widowControl w:val="0"/>
        <w:rPr>
          <w:rFonts w:ascii="Times New Roman" w:hAnsi="Times New Roman" w:cs="Times New Roman"/>
          <w:color w:val="auto"/>
          <w:sz w:val="24"/>
          <w:szCs w:val="24"/>
          <w14:ligatures w14:val="none"/>
        </w:rPr>
      </w:pPr>
      <w:r w:rsidRPr="00216AE1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>The July Stakeholder Survey Report; and</w:t>
      </w:r>
    </w:p>
    <w:p w14:paraId="2CB15394" w14:textId="067BB417" w:rsidR="00216AE1" w:rsidRDefault="00216AE1" w:rsidP="00216AE1">
      <w:pPr>
        <w:widowControl w:val="0"/>
        <w:ind w:left="360" w:hanging="360"/>
        <w:rPr>
          <w:rFonts w:ascii="Times New Roman" w:hAnsi="Times New Roman" w:cs="Times New Roman"/>
          <w:color w:val="auto"/>
          <w:sz w:val="24"/>
          <w:szCs w:val="24"/>
          <w14:ligatures w14:val="none"/>
        </w:rPr>
      </w:pPr>
      <w:r w:rsidRPr="00216AE1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>Past newsletters.</w:t>
      </w:r>
    </w:p>
    <w:p w14:paraId="5DF195D3" w14:textId="22D0509D" w:rsidR="00216AE1" w:rsidRPr="00216AE1" w:rsidRDefault="00216AE1" w:rsidP="00216AE1">
      <w:pPr>
        <w:widowControl w:val="0"/>
        <w:ind w:left="360" w:hanging="360"/>
        <w:rPr>
          <w:rFonts w:ascii="Times New Roman" w:hAnsi="Times New Roman" w:cs="Times New Roman"/>
          <w:color w:val="auto"/>
          <w:sz w:val="24"/>
          <w:szCs w:val="24"/>
          <w14:ligatures w14:val="none"/>
        </w:rPr>
      </w:pPr>
      <w:r w:rsidRPr="00216AE1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 xml:space="preserve">Check it all out at </w:t>
      </w:r>
      <w:hyperlink r:id="rId5" w:history="1">
        <w:r w:rsidRPr="00216AE1">
          <w:rPr>
            <w:rStyle w:val="Hyperlink"/>
            <w:rFonts w:ascii="Times New Roman" w:hAnsi="Times New Roman" w:cs="Times New Roman"/>
            <w:color w:val="4472C4" w:themeColor="accent1"/>
            <w:sz w:val="24"/>
            <w:szCs w:val="24"/>
            <w14:ligatures w14:val="none"/>
          </w:rPr>
          <w:t>IN.gov/SBA/grants</w:t>
        </w:r>
      </w:hyperlink>
      <w:r w:rsidRPr="00216AE1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>!</w:t>
      </w:r>
    </w:p>
    <w:p w14:paraId="20901F4C" w14:textId="070D815B" w:rsidR="00216AE1" w:rsidRPr="00216AE1" w:rsidRDefault="00216AE1" w:rsidP="00216AE1">
      <w:pPr>
        <w:widowControl w:val="0"/>
        <w:rPr>
          <w:rFonts w:ascii="Times New Roman" w:hAnsi="Times New Roman" w:cs="Times New Roman"/>
          <w:color w:val="auto"/>
          <w:sz w:val="24"/>
          <w:szCs w:val="24"/>
          <w14:ligatures w14:val="none"/>
        </w:rPr>
      </w:pPr>
      <w:r w:rsidRPr="00216AE1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>Grantee Post-Award training will be conducted in September:</w:t>
      </w:r>
      <w:r w:rsidRPr="00216AE1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br/>
        <w:t>September 12 - Grantee Post-Award Training Session 1</w:t>
      </w:r>
    </w:p>
    <w:p w14:paraId="540D7A74" w14:textId="034EA890" w:rsidR="00216AE1" w:rsidRPr="00216AE1" w:rsidRDefault="00216AE1" w:rsidP="00216AE1">
      <w:pPr>
        <w:widowControl w:val="0"/>
        <w:ind w:left="360" w:hanging="360"/>
        <w:rPr>
          <w:rFonts w:ascii="Times New Roman" w:hAnsi="Times New Roman" w:cs="Times New Roman"/>
          <w:color w:val="auto"/>
          <w:sz w:val="24"/>
          <w:szCs w:val="24"/>
          <w14:ligatures w14:val="none"/>
        </w:rPr>
      </w:pPr>
      <w:r w:rsidRPr="00216AE1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>September 20 - Grantee Post-Award Training Session 2</w:t>
      </w:r>
    </w:p>
    <w:p w14:paraId="241F97CC" w14:textId="11C1953D" w:rsidR="00216AE1" w:rsidRPr="00216AE1" w:rsidRDefault="00216AE1" w:rsidP="00216AE1">
      <w:pPr>
        <w:widowControl w:val="0"/>
        <w:ind w:left="360" w:hanging="360"/>
        <w:rPr>
          <w:rFonts w:ascii="Times New Roman" w:hAnsi="Times New Roman" w:cs="Times New Roman"/>
          <w:color w:val="auto"/>
          <w:sz w:val="24"/>
          <w:szCs w:val="24"/>
          <w14:ligatures w14:val="none"/>
        </w:rPr>
      </w:pPr>
      <w:r w:rsidRPr="00216AE1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>September 27 - Grantee Post-Award Training Office Hour</w:t>
      </w:r>
    </w:p>
    <w:p w14:paraId="6B0F36E9" w14:textId="4A8703E0" w:rsidR="00216AE1" w:rsidRPr="00216AE1" w:rsidRDefault="00216AE1" w:rsidP="00216AE1">
      <w:pPr>
        <w:widowControl w:val="0"/>
        <w:rPr>
          <w:rFonts w:ascii="Times New Roman" w:hAnsi="Times New Roman" w:cs="Times New Roman"/>
          <w:color w:val="auto"/>
          <w:sz w:val="24"/>
          <w:szCs w:val="24"/>
          <w14:ligatures w14:val="none"/>
        </w:rPr>
      </w:pPr>
      <w:r w:rsidRPr="00216AE1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>Be sure to RSVP!</w:t>
      </w:r>
    </w:p>
    <w:p w14:paraId="63A2A2B7" w14:textId="2C28279F" w:rsidR="00216AE1" w:rsidRPr="00216AE1" w:rsidRDefault="00216AE1" w:rsidP="00216AE1">
      <w:pPr>
        <w:widowControl w:val="0"/>
        <w:rPr>
          <w:rFonts w:ascii="Times New Roman" w:hAnsi="Times New Roman" w:cs="Times New Roman"/>
          <w:color w:val="auto"/>
          <w:sz w:val="24"/>
          <w:szCs w:val="24"/>
          <w14:ligatures w14:val="none"/>
        </w:rPr>
      </w:pPr>
      <w:r w:rsidRPr="00216AE1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lastRenderedPageBreak/>
        <w:t xml:space="preserve">Questions? Want to help?  Please email </w:t>
      </w:r>
      <w:hyperlink r:id="rId6" w:history="1">
        <w:r w:rsidRPr="00216AE1">
          <w:rPr>
            <w:rStyle w:val="Hyperlink"/>
            <w:rFonts w:ascii="Times New Roman" w:hAnsi="Times New Roman" w:cs="Times New Roman"/>
            <w:color w:val="4472C4" w:themeColor="accent1"/>
            <w:sz w:val="24"/>
            <w:szCs w:val="24"/>
            <w14:ligatures w14:val="none"/>
          </w:rPr>
          <w:t>HoosierSolutions@gov.in.gov</w:t>
        </w:r>
      </w:hyperlink>
      <w:r w:rsidRPr="00216AE1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 xml:space="preserve"> with “NextLevel Grants Management” in the subject line.  A member of our NextLevel Grants Management Team will respond promptly.</w:t>
      </w:r>
    </w:p>
    <w:p w14:paraId="71492B1B" w14:textId="77777777" w:rsidR="00216AE1" w:rsidRPr="00216AE1" w:rsidRDefault="00216AE1" w:rsidP="00216AE1">
      <w:pPr>
        <w:widowControl w:val="0"/>
        <w:rPr>
          <w:rFonts w:ascii="Times New Roman" w:hAnsi="Times New Roman" w:cs="Times New Roman"/>
          <w:color w:val="auto"/>
          <w:sz w:val="24"/>
          <w:szCs w:val="24"/>
          <w14:ligatures w14:val="none"/>
        </w:rPr>
      </w:pPr>
      <w:r w:rsidRPr="00216AE1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> </w:t>
      </w:r>
    </w:p>
    <w:p w14:paraId="6F92F31D" w14:textId="2602EB63" w:rsidR="00216AE1" w:rsidRPr="00216AE1" w:rsidRDefault="00216AE1" w:rsidP="00216AE1">
      <w:pPr>
        <w:widowControl w:val="0"/>
        <w:rPr>
          <w:rFonts w:ascii="Times New Roman" w:hAnsi="Times New Roman" w:cs="Times New Roman"/>
          <w:color w:val="auto"/>
          <w:sz w:val="24"/>
          <w:szCs w:val="24"/>
          <w14:ligatures w14:val="none"/>
        </w:rPr>
      </w:pPr>
    </w:p>
    <w:p w14:paraId="566BAA15" w14:textId="77777777" w:rsidR="00216AE1" w:rsidRPr="00216AE1" w:rsidRDefault="00216AE1" w:rsidP="00216AE1">
      <w:pPr>
        <w:widowControl w:val="0"/>
        <w:rPr>
          <w:rFonts w:ascii="Times New Roman" w:hAnsi="Times New Roman" w:cs="Times New Roman"/>
          <w:color w:val="auto"/>
          <w:sz w:val="24"/>
          <w:szCs w:val="24"/>
          <w14:ligatures w14:val="none"/>
        </w:rPr>
      </w:pPr>
    </w:p>
    <w:p w14:paraId="1498F2FA" w14:textId="77777777" w:rsidR="00216AE1" w:rsidRPr="00216AE1" w:rsidRDefault="00216AE1" w:rsidP="00216AE1">
      <w:pPr>
        <w:widowControl w:val="0"/>
        <w:rPr>
          <w:rFonts w:ascii="Times New Roman" w:hAnsi="Times New Roman" w:cs="Times New Roman"/>
          <w:color w:val="auto"/>
          <w:sz w:val="24"/>
          <w:szCs w:val="24"/>
          <w14:ligatures w14:val="none"/>
        </w:rPr>
      </w:pPr>
      <w:r w:rsidRPr="00216AE1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> </w:t>
      </w:r>
    </w:p>
    <w:p w14:paraId="4DB081EB" w14:textId="77777777" w:rsidR="00216AE1" w:rsidRPr="00216AE1" w:rsidRDefault="00216AE1" w:rsidP="00216AE1">
      <w:pPr>
        <w:rPr>
          <w:rFonts w:ascii="Times New Roman" w:hAnsi="Times New Roman" w:cs="Times New Roman"/>
          <w:color w:val="auto"/>
          <w:sz w:val="24"/>
          <w:szCs w:val="24"/>
        </w:rPr>
      </w:pPr>
    </w:p>
    <w:sectPr w:rsidR="00216AE1" w:rsidRPr="00216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E1"/>
    <w:rsid w:val="0021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E0B60"/>
  <w15:chartTrackingRefBased/>
  <w15:docId w15:val="{8952291E-8226-44EE-AFE2-E69E27A1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AE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6AE1"/>
    <w:rPr>
      <w:color w:val="085296"/>
      <w:u w:val="single"/>
    </w:rPr>
  </w:style>
  <w:style w:type="paragraph" w:styleId="ListParagraph">
    <w:name w:val="List Paragraph"/>
    <w:basedOn w:val="Normal"/>
    <w:uiPriority w:val="34"/>
    <w:qFormat/>
    <w:rsid w:val="00216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osierSolutions@gov.in.gov" TargetMode="External"/><Relationship Id="rId5" Type="http://schemas.openxmlformats.org/officeDocument/2006/relationships/hyperlink" Target="https://www.in.gov/sba/grants/" TargetMode="External"/><Relationship Id="rId4" Type="http://schemas.openxmlformats.org/officeDocument/2006/relationships/hyperlink" Target="https://forms.office.com/Pages/ResponsePage.aspx?id=ur-ZIQmkE0-wxBi0WTPYjRe_-jepGI5LoWRdcw6MsKZUQUxLVTM3MUpFUzk4TFROSTc3VUhBRUpMVC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Mehrlich, Jessica</dc:creator>
  <cp:keywords/>
  <dc:description/>
  <cp:lastModifiedBy>Mehrlich, Jessica</cp:lastModifiedBy>
  <cp:revision>1</cp:revision>
  <dcterms:created xsi:type="dcterms:W3CDTF">2023-08-10T14:20:00Z</dcterms:created>
  <dcterms:modified xsi:type="dcterms:W3CDTF">2023-08-10T14:26:00Z</dcterms:modified>
</cp:coreProperties>
</file>