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67" w:rsidRDefault="004D6667" w:rsidP="00F96541">
      <w:pPr>
        <w:pStyle w:val="NormalWeb"/>
        <w:spacing w:before="0" w:beforeAutospacing="0" w:after="0" w:afterAutospacing="0"/>
      </w:pPr>
    </w:p>
    <w:p w:rsidR="00BD7901" w:rsidRPr="00BD7901" w:rsidRDefault="00422460" w:rsidP="00BD7901">
      <w:pPr>
        <w:pStyle w:val="NormalWeb"/>
        <w:spacing w:before="0" w:beforeAutospacing="0" w:after="0" w:afterAutospacing="0"/>
        <w:ind w:left="-480"/>
        <w:jc w:val="center"/>
        <w:rPr>
          <w:b/>
          <w:color w:val="000000"/>
          <w:sz w:val="40"/>
          <w:szCs w:val="26"/>
        </w:rPr>
      </w:pPr>
      <w:r w:rsidRPr="00BD7901">
        <w:rPr>
          <w:b/>
          <w:color w:val="000000"/>
          <w:sz w:val="40"/>
          <w:szCs w:val="26"/>
        </w:rPr>
        <w:t xml:space="preserve">IDHS </w:t>
      </w:r>
      <w:r w:rsidR="004D6667" w:rsidRPr="00BD7901">
        <w:rPr>
          <w:b/>
          <w:color w:val="000000"/>
          <w:sz w:val="40"/>
          <w:szCs w:val="26"/>
        </w:rPr>
        <w:t xml:space="preserve">ICS 100-400 </w:t>
      </w:r>
      <w:r w:rsidR="00A82B11" w:rsidRPr="00BD7901">
        <w:rPr>
          <w:b/>
          <w:color w:val="000000"/>
          <w:sz w:val="40"/>
          <w:szCs w:val="26"/>
        </w:rPr>
        <w:t xml:space="preserve">Approved </w:t>
      </w:r>
      <w:r w:rsidR="009711DF" w:rsidRPr="00BD7901">
        <w:rPr>
          <w:b/>
          <w:color w:val="000000"/>
          <w:sz w:val="40"/>
          <w:szCs w:val="26"/>
        </w:rPr>
        <w:t>Instructor</w:t>
      </w:r>
      <w:r w:rsidR="00A82B11" w:rsidRPr="00BD7901">
        <w:rPr>
          <w:b/>
          <w:color w:val="000000"/>
          <w:sz w:val="40"/>
          <w:szCs w:val="26"/>
        </w:rPr>
        <w:t xml:space="preserve"> </w:t>
      </w:r>
    </w:p>
    <w:p w:rsidR="004D6667" w:rsidRPr="00BD7901" w:rsidRDefault="00BD7901" w:rsidP="00BD7901">
      <w:pPr>
        <w:pStyle w:val="NormalWeb"/>
        <w:spacing w:before="0" w:beforeAutospacing="0" w:after="0" w:afterAutospacing="0"/>
        <w:ind w:left="-480"/>
        <w:jc w:val="center"/>
        <w:rPr>
          <w:b/>
          <w:color w:val="000000"/>
          <w:sz w:val="40"/>
          <w:szCs w:val="26"/>
        </w:rPr>
      </w:pPr>
      <w:r w:rsidRPr="00BD7901">
        <w:rPr>
          <w:b/>
          <w:color w:val="000000"/>
          <w:sz w:val="40"/>
          <w:szCs w:val="26"/>
        </w:rPr>
        <w:t>Qualifications and Application</w:t>
      </w:r>
    </w:p>
    <w:p w:rsidR="00BD7901" w:rsidRDefault="00BD7901" w:rsidP="00BD7901">
      <w:pPr>
        <w:pStyle w:val="NormalWeb"/>
        <w:spacing w:before="0" w:beforeAutospacing="0" w:after="0" w:afterAutospacing="0"/>
        <w:ind w:left="-480"/>
        <w:jc w:val="center"/>
        <w:rPr>
          <w:color w:val="000000"/>
          <w:sz w:val="28"/>
          <w:szCs w:val="26"/>
        </w:rPr>
      </w:pPr>
    </w:p>
    <w:p w:rsidR="003B693B" w:rsidRPr="003B693B" w:rsidRDefault="003B693B" w:rsidP="00143EE5">
      <w:pPr>
        <w:pStyle w:val="NormalWeb"/>
        <w:ind w:left="-480"/>
        <w:rPr>
          <w:b/>
          <w:sz w:val="26"/>
          <w:szCs w:val="26"/>
        </w:rPr>
      </w:pPr>
      <w:r>
        <w:rPr>
          <w:b/>
          <w:sz w:val="26"/>
          <w:szCs w:val="26"/>
        </w:rPr>
        <w:t>Overview</w:t>
      </w:r>
    </w:p>
    <w:p w:rsidR="00A82B11" w:rsidRDefault="00A82B11" w:rsidP="00143EE5">
      <w:pPr>
        <w:pStyle w:val="NormalWeb"/>
        <w:ind w:left="-480"/>
        <w:rPr>
          <w:sz w:val="26"/>
          <w:szCs w:val="26"/>
        </w:rPr>
      </w:pPr>
      <w:r>
        <w:rPr>
          <w:sz w:val="26"/>
          <w:szCs w:val="26"/>
        </w:rPr>
        <w:t>The Indiana Department of Homeland Security maintains an approved</w:t>
      </w:r>
      <w:r w:rsidR="003B693B">
        <w:rPr>
          <w:sz w:val="26"/>
          <w:szCs w:val="26"/>
        </w:rPr>
        <w:t xml:space="preserve"> Incident Command System (ICS)</w:t>
      </w:r>
      <w:r>
        <w:rPr>
          <w:sz w:val="26"/>
          <w:szCs w:val="26"/>
        </w:rPr>
        <w:t xml:space="preserve"> instructor list on our website for those instructors who have met the Indiana requirements for ICS instructors. In addition to meeting the national ICS instructor requirements, Indiana requires all approved instructors to complete an ICS 100-400 train-the-trainer course (E/L449). Below are the requirements for IDHS-approved instructors. </w:t>
      </w:r>
    </w:p>
    <w:p w:rsidR="00F6240A" w:rsidRPr="00F6240A" w:rsidRDefault="00F6240A" w:rsidP="00F6240A">
      <w:pPr>
        <w:pStyle w:val="NormalWeb"/>
        <w:ind w:left="-480"/>
        <w:rPr>
          <w:sz w:val="26"/>
          <w:szCs w:val="26"/>
        </w:rPr>
      </w:pPr>
      <w:r>
        <w:rPr>
          <w:sz w:val="26"/>
          <w:szCs w:val="26"/>
        </w:rPr>
        <w:t>Instructors listed on</w:t>
      </w:r>
      <w:r w:rsidR="00BD7901">
        <w:rPr>
          <w:sz w:val="26"/>
          <w:szCs w:val="26"/>
        </w:rPr>
        <w:t xml:space="preserve"> the IDHS Approved Instructor List</w:t>
      </w:r>
      <w:r>
        <w:rPr>
          <w:sz w:val="26"/>
          <w:szCs w:val="26"/>
        </w:rPr>
        <w:t xml:space="preserve"> </w:t>
      </w:r>
      <w:r w:rsidRPr="00F6240A">
        <w:rPr>
          <w:sz w:val="26"/>
          <w:szCs w:val="26"/>
        </w:rPr>
        <w:t>are qualified to teach ICS 100, 200, 300, 400, and 402 (</w:t>
      </w:r>
      <w:r w:rsidRPr="004A1311">
        <w:rPr>
          <w:i/>
          <w:sz w:val="26"/>
          <w:szCs w:val="26"/>
        </w:rPr>
        <w:t xml:space="preserve">ICS </w:t>
      </w:r>
      <w:r w:rsidR="004A1311" w:rsidRPr="004A1311">
        <w:rPr>
          <w:i/>
          <w:sz w:val="26"/>
          <w:szCs w:val="26"/>
        </w:rPr>
        <w:t xml:space="preserve">Overview </w:t>
      </w:r>
      <w:r w:rsidRPr="004A1311">
        <w:rPr>
          <w:i/>
          <w:sz w:val="26"/>
          <w:szCs w:val="26"/>
        </w:rPr>
        <w:t>for Executives</w:t>
      </w:r>
      <w:r w:rsidR="004A1311" w:rsidRPr="004A1311">
        <w:rPr>
          <w:i/>
          <w:sz w:val="26"/>
          <w:szCs w:val="26"/>
        </w:rPr>
        <w:t>/Senior Officials</w:t>
      </w:r>
      <w:r w:rsidRPr="00F6240A">
        <w:rPr>
          <w:sz w:val="26"/>
          <w:szCs w:val="26"/>
        </w:rPr>
        <w:t>). All ICS instructors on this list are required to meet the following standards: Complete the following courses- ICS 100, ICS 200,</w:t>
      </w:r>
      <w:r w:rsidR="00422460">
        <w:rPr>
          <w:sz w:val="26"/>
          <w:szCs w:val="26"/>
        </w:rPr>
        <w:t xml:space="preserve"> ICS 300, ICS 400, FEMA IS 700a</w:t>
      </w:r>
      <w:r w:rsidRPr="00F6240A">
        <w:rPr>
          <w:sz w:val="26"/>
          <w:szCs w:val="26"/>
        </w:rPr>
        <w:t>, and FEMA IS 800</w:t>
      </w:r>
      <w:r w:rsidR="00422460">
        <w:rPr>
          <w:sz w:val="26"/>
          <w:szCs w:val="26"/>
        </w:rPr>
        <w:t>b</w:t>
      </w:r>
      <w:r w:rsidRPr="00F6240A">
        <w:rPr>
          <w:sz w:val="26"/>
          <w:szCs w:val="26"/>
        </w:rPr>
        <w:t xml:space="preserve">; have </w:t>
      </w:r>
      <w:r w:rsidR="00422460">
        <w:rPr>
          <w:sz w:val="26"/>
          <w:szCs w:val="26"/>
        </w:rPr>
        <w:t xml:space="preserve">extensive </w:t>
      </w:r>
      <w:r w:rsidRPr="00F6240A">
        <w:rPr>
          <w:sz w:val="26"/>
          <w:szCs w:val="26"/>
        </w:rPr>
        <w:t>ICS experience as a Command or General Staff member on a Type</w:t>
      </w:r>
      <w:r w:rsidR="004A1311">
        <w:rPr>
          <w:sz w:val="26"/>
          <w:szCs w:val="26"/>
        </w:rPr>
        <w:t xml:space="preserve"> 3 or greater incident within 5</w:t>
      </w:r>
      <w:r w:rsidRPr="00F6240A">
        <w:rPr>
          <w:sz w:val="26"/>
          <w:szCs w:val="26"/>
        </w:rPr>
        <w:t xml:space="preserve"> years of taking the ICS TTT; and h</w:t>
      </w:r>
      <w:r w:rsidR="004A1311">
        <w:rPr>
          <w:sz w:val="26"/>
          <w:szCs w:val="26"/>
        </w:rPr>
        <w:t xml:space="preserve">ave </w:t>
      </w:r>
      <w:r w:rsidR="00422460">
        <w:rPr>
          <w:sz w:val="26"/>
          <w:szCs w:val="26"/>
        </w:rPr>
        <w:t xml:space="preserve">extensive </w:t>
      </w:r>
      <w:r w:rsidR="004A1311">
        <w:rPr>
          <w:sz w:val="26"/>
          <w:szCs w:val="26"/>
        </w:rPr>
        <w:t xml:space="preserve">adult education experience. </w:t>
      </w:r>
      <w:r w:rsidRPr="00F6240A">
        <w:rPr>
          <w:sz w:val="26"/>
          <w:szCs w:val="26"/>
        </w:rPr>
        <w:t>Additionally, instructors on this list have completed the ICS 100-400 train-the-trainer course (which is not required by federal standards, but IS required by India</w:t>
      </w:r>
      <w:r w:rsidR="00BD7901">
        <w:rPr>
          <w:sz w:val="26"/>
          <w:szCs w:val="26"/>
        </w:rPr>
        <w:t xml:space="preserve">na standards to be on the IDHS </w:t>
      </w:r>
      <w:r w:rsidR="009C1752">
        <w:rPr>
          <w:sz w:val="26"/>
          <w:szCs w:val="26"/>
        </w:rPr>
        <w:t>A</w:t>
      </w:r>
      <w:r w:rsidRPr="00F6240A">
        <w:rPr>
          <w:sz w:val="26"/>
          <w:szCs w:val="26"/>
        </w:rPr>
        <w:t xml:space="preserve">pproved </w:t>
      </w:r>
      <w:r w:rsidR="009C1752">
        <w:rPr>
          <w:sz w:val="26"/>
          <w:szCs w:val="26"/>
        </w:rPr>
        <w:t>I</w:t>
      </w:r>
      <w:r w:rsidR="00BD7901">
        <w:rPr>
          <w:sz w:val="26"/>
          <w:szCs w:val="26"/>
        </w:rPr>
        <w:t>nstructor L</w:t>
      </w:r>
      <w:r w:rsidRPr="00F6240A">
        <w:rPr>
          <w:sz w:val="26"/>
          <w:szCs w:val="26"/>
        </w:rPr>
        <w:t xml:space="preserve">ist). </w:t>
      </w:r>
      <w:r w:rsidR="009C1752">
        <w:rPr>
          <w:sz w:val="26"/>
          <w:szCs w:val="26"/>
        </w:rPr>
        <w:t xml:space="preserve">Those who wish to teach ICS courses, but do not wish to take the 100-400 TTT course may do so, provided they meet national standards, but will not receive support from IDHS. </w:t>
      </w:r>
      <w:r w:rsidRPr="00F6240A">
        <w:rPr>
          <w:sz w:val="26"/>
          <w:szCs w:val="26"/>
        </w:rPr>
        <w:t xml:space="preserve">For more information on </w:t>
      </w:r>
      <w:r w:rsidR="004A1311">
        <w:rPr>
          <w:sz w:val="26"/>
          <w:szCs w:val="26"/>
        </w:rPr>
        <w:t xml:space="preserve">federal </w:t>
      </w:r>
      <w:r w:rsidRPr="00F6240A">
        <w:rPr>
          <w:sz w:val="26"/>
          <w:szCs w:val="26"/>
        </w:rPr>
        <w:t xml:space="preserve">instructor qualifications, visit </w:t>
      </w:r>
      <w:hyperlink r:id="rId8" w:history="1">
        <w:r w:rsidR="002F74CA" w:rsidRPr="00CD3D70">
          <w:rPr>
            <w:rStyle w:val="Hyperlink"/>
            <w:sz w:val="26"/>
            <w:szCs w:val="26"/>
          </w:rPr>
          <w:t>http://www.fema.gov/pdf/emergency/nims/nims_training_program.pdf</w:t>
        </w:r>
      </w:hyperlink>
      <w:r w:rsidR="002F74CA">
        <w:rPr>
          <w:sz w:val="26"/>
          <w:szCs w:val="26"/>
        </w:rPr>
        <w:t xml:space="preserve">. </w:t>
      </w:r>
      <w:r>
        <w:rPr>
          <w:sz w:val="26"/>
          <w:szCs w:val="26"/>
        </w:rPr>
        <w:t xml:space="preserve">Meeting these qualifications </w:t>
      </w:r>
      <w:r w:rsidRPr="00F6240A">
        <w:rPr>
          <w:b/>
          <w:sz w:val="26"/>
          <w:szCs w:val="26"/>
          <w:u w:val="single"/>
        </w:rPr>
        <w:t>does not</w:t>
      </w:r>
      <w:r>
        <w:rPr>
          <w:sz w:val="26"/>
          <w:szCs w:val="26"/>
        </w:rPr>
        <w:t xml:space="preserve"> </w:t>
      </w:r>
      <w:r w:rsidR="009C1752">
        <w:rPr>
          <w:sz w:val="26"/>
          <w:szCs w:val="26"/>
        </w:rPr>
        <w:t xml:space="preserve">automatically </w:t>
      </w:r>
      <w:r>
        <w:rPr>
          <w:sz w:val="26"/>
          <w:szCs w:val="26"/>
        </w:rPr>
        <w:t xml:space="preserve">qualify an instructor to conduct an ICS 100-400 train-the-trainer course. </w:t>
      </w:r>
      <w:r w:rsidR="00BD7901">
        <w:rPr>
          <w:i/>
          <w:sz w:val="26"/>
          <w:szCs w:val="26"/>
        </w:rPr>
        <w:t xml:space="preserve">Inclusion on the IDHS </w:t>
      </w:r>
      <w:r w:rsidR="00422460" w:rsidRPr="00B73447">
        <w:rPr>
          <w:i/>
          <w:sz w:val="26"/>
          <w:szCs w:val="26"/>
        </w:rPr>
        <w:t xml:space="preserve">Approved Instructor List does not </w:t>
      </w:r>
      <w:r w:rsidR="00BD7901">
        <w:rPr>
          <w:i/>
          <w:sz w:val="26"/>
          <w:szCs w:val="26"/>
        </w:rPr>
        <w:t>imply IDHS sponsors</w:t>
      </w:r>
      <w:r w:rsidR="00422460" w:rsidRPr="00B73447">
        <w:rPr>
          <w:i/>
          <w:sz w:val="26"/>
          <w:szCs w:val="26"/>
        </w:rPr>
        <w:t xml:space="preserve"> or promot</w:t>
      </w:r>
      <w:r w:rsidR="00BD7901">
        <w:rPr>
          <w:i/>
          <w:sz w:val="26"/>
          <w:szCs w:val="26"/>
        </w:rPr>
        <w:t>es</w:t>
      </w:r>
      <w:r w:rsidR="00422460" w:rsidRPr="00B73447">
        <w:rPr>
          <w:i/>
          <w:sz w:val="26"/>
          <w:szCs w:val="26"/>
        </w:rPr>
        <w:t xml:space="preserve"> listed instructors.</w:t>
      </w:r>
      <w:r w:rsidR="00422460">
        <w:rPr>
          <w:sz w:val="26"/>
          <w:szCs w:val="26"/>
        </w:rPr>
        <w:t xml:space="preserve"> </w:t>
      </w:r>
    </w:p>
    <w:p w:rsidR="00F6240A" w:rsidRPr="00F6240A" w:rsidRDefault="00F6240A" w:rsidP="00F6240A">
      <w:pPr>
        <w:pStyle w:val="NormalWeb"/>
        <w:ind w:left="-480"/>
        <w:rPr>
          <w:sz w:val="26"/>
          <w:szCs w:val="26"/>
        </w:rPr>
      </w:pPr>
      <w:r w:rsidRPr="00F6240A">
        <w:rPr>
          <w:sz w:val="26"/>
          <w:szCs w:val="26"/>
        </w:rPr>
        <w:t xml:space="preserve">At the instructor's request, </w:t>
      </w:r>
      <w:r w:rsidR="009C1752">
        <w:rPr>
          <w:sz w:val="26"/>
          <w:szCs w:val="26"/>
        </w:rPr>
        <w:t xml:space="preserve">course registration, </w:t>
      </w:r>
      <w:r w:rsidRPr="00F6240A">
        <w:rPr>
          <w:sz w:val="26"/>
          <w:szCs w:val="26"/>
        </w:rPr>
        <w:t>tests</w:t>
      </w:r>
      <w:r w:rsidR="009C1752">
        <w:rPr>
          <w:sz w:val="26"/>
          <w:szCs w:val="26"/>
        </w:rPr>
        <w:t>,</w:t>
      </w:r>
      <w:r w:rsidRPr="00F6240A">
        <w:rPr>
          <w:sz w:val="26"/>
          <w:szCs w:val="26"/>
        </w:rPr>
        <w:t xml:space="preserve"> and certificates will be provided by IDHS. </w:t>
      </w:r>
      <w:r w:rsidRPr="00BD7901">
        <w:rPr>
          <w:color w:val="C00000"/>
          <w:sz w:val="26"/>
          <w:szCs w:val="26"/>
        </w:rPr>
        <w:t>ICS instruction is not intended to be a for-profit endeavor</w:t>
      </w:r>
      <w:r w:rsidR="00BD7901">
        <w:rPr>
          <w:sz w:val="26"/>
          <w:szCs w:val="26"/>
        </w:rPr>
        <w:t xml:space="preserve"> where public safety professionals support each other with training. However, a</w:t>
      </w:r>
      <w:r w:rsidRPr="00F6240A">
        <w:rPr>
          <w:sz w:val="26"/>
          <w:szCs w:val="26"/>
        </w:rPr>
        <w:t xml:space="preserve"> small fee (</w:t>
      </w:r>
      <w:r w:rsidR="004A1311">
        <w:rPr>
          <w:sz w:val="26"/>
          <w:szCs w:val="26"/>
        </w:rPr>
        <w:t>not more than $25/hr</w:t>
      </w:r>
      <w:r w:rsidRPr="00F6240A">
        <w:rPr>
          <w:sz w:val="26"/>
          <w:szCs w:val="26"/>
        </w:rPr>
        <w:t xml:space="preserve">) may be charged to the requesting host agency (not to students directly) to cover the instructor’s time out of office plus applicable travel/per diem </w:t>
      </w:r>
      <w:r w:rsidRPr="009C1752">
        <w:rPr>
          <w:b/>
          <w:sz w:val="26"/>
          <w:szCs w:val="26"/>
          <w:u w:val="single"/>
        </w:rPr>
        <w:t>IF</w:t>
      </w:r>
      <w:r w:rsidRPr="00F6240A">
        <w:rPr>
          <w:sz w:val="26"/>
          <w:szCs w:val="26"/>
        </w:rPr>
        <w:t xml:space="preserve"> </w:t>
      </w:r>
      <w:r w:rsidR="004A1311">
        <w:rPr>
          <w:sz w:val="26"/>
          <w:szCs w:val="26"/>
        </w:rPr>
        <w:t xml:space="preserve">the instructor’s </w:t>
      </w:r>
      <w:r w:rsidRPr="00F6240A">
        <w:rPr>
          <w:sz w:val="26"/>
          <w:szCs w:val="26"/>
        </w:rPr>
        <w:t xml:space="preserve">employer will not </w:t>
      </w:r>
      <w:r w:rsidR="00BD7901">
        <w:rPr>
          <w:sz w:val="26"/>
          <w:szCs w:val="26"/>
        </w:rPr>
        <w:t>cover the instructor’s time away from work</w:t>
      </w:r>
      <w:r w:rsidRPr="00F6240A">
        <w:rPr>
          <w:sz w:val="26"/>
          <w:szCs w:val="26"/>
        </w:rPr>
        <w:t xml:space="preserve">. A separate at-cost fee may also be used to cover printing of student materials if </w:t>
      </w:r>
      <w:r w:rsidR="00422460">
        <w:rPr>
          <w:sz w:val="26"/>
          <w:szCs w:val="26"/>
        </w:rPr>
        <w:t>requested by the hosting agency.</w:t>
      </w:r>
      <w:r w:rsidR="00BD7901">
        <w:rPr>
          <w:sz w:val="26"/>
          <w:szCs w:val="26"/>
        </w:rPr>
        <w:t xml:space="preserve"> </w:t>
      </w:r>
    </w:p>
    <w:p w:rsidR="00F6240A" w:rsidRPr="00F6240A" w:rsidRDefault="00F6240A" w:rsidP="00F6240A">
      <w:pPr>
        <w:pStyle w:val="NormalWeb"/>
        <w:ind w:left="-480"/>
        <w:rPr>
          <w:sz w:val="26"/>
          <w:szCs w:val="26"/>
        </w:rPr>
      </w:pPr>
      <w:r w:rsidRPr="00F6240A">
        <w:rPr>
          <w:sz w:val="26"/>
          <w:szCs w:val="26"/>
        </w:rPr>
        <w:t xml:space="preserve">To ensure nationwide consistency, all classroom times are USDHS-standard minimum contact time (excluding breaks). Additional time may be needed to complete these courses. </w:t>
      </w:r>
    </w:p>
    <w:p w:rsidR="00F6240A" w:rsidRPr="00F6240A" w:rsidRDefault="00F6240A" w:rsidP="00F6240A">
      <w:pPr>
        <w:pStyle w:val="NormalWeb"/>
        <w:spacing w:before="0" w:beforeAutospacing="0" w:after="0" w:afterAutospacing="0"/>
        <w:ind w:left="-480"/>
        <w:rPr>
          <w:sz w:val="26"/>
          <w:szCs w:val="26"/>
        </w:rPr>
      </w:pPr>
      <w:r w:rsidRPr="00F6240A">
        <w:rPr>
          <w:sz w:val="26"/>
          <w:szCs w:val="26"/>
        </w:rPr>
        <w:t>ICS 100: Introduction to the Incident Command System (8 hrs)</w:t>
      </w:r>
    </w:p>
    <w:p w:rsidR="00F6240A" w:rsidRPr="00F6240A" w:rsidRDefault="00F6240A" w:rsidP="00F6240A">
      <w:pPr>
        <w:pStyle w:val="NormalWeb"/>
        <w:spacing w:before="0" w:beforeAutospacing="0" w:after="0" w:afterAutospacing="0"/>
        <w:ind w:left="-480"/>
        <w:rPr>
          <w:sz w:val="26"/>
          <w:szCs w:val="26"/>
        </w:rPr>
      </w:pPr>
      <w:r w:rsidRPr="00F6240A">
        <w:rPr>
          <w:sz w:val="26"/>
          <w:szCs w:val="26"/>
        </w:rPr>
        <w:t>ICS 200: ICS for Single Resources and Initial Action Incidents (12.5 hrs)</w:t>
      </w:r>
    </w:p>
    <w:p w:rsidR="00F6240A" w:rsidRPr="00F6240A" w:rsidRDefault="00F6240A" w:rsidP="00F6240A">
      <w:pPr>
        <w:pStyle w:val="NormalWeb"/>
        <w:spacing w:before="0" w:beforeAutospacing="0" w:after="0" w:afterAutospacing="0"/>
        <w:ind w:left="-480"/>
        <w:rPr>
          <w:sz w:val="26"/>
          <w:szCs w:val="26"/>
        </w:rPr>
      </w:pPr>
      <w:r w:rsidRPr="00F6240A">
        <w:rPr>
          <w:sz w:val="26"/>
          <w:szCs w:val="26"/>
        </w:rPr>
        <w:t>ICS 300: Advanced ICS for Expanding Incidents (18 hrs)</w:t>
      </w:r>
    </w:p>
    <w:p w:rsidR="00F6240A" w:rsidRPr="00F6240A" w:rsidRDefault="00F6240A" w:rsidP="00F6240A">
      <w:pPr>
        <w:pStyle w:val="NormalWeb"/>
        <w:spacing w:before="0" w:beforeAutospacing="0" w:after="0" w:afterAutospacing="0"/>
        <w:ind w:left="-480"/>
        <w:rPr>
          <w:sz w:val="26"/>
          <w:szCs w:val="26"/>
        </w:rPr>
      </w:pPr>
      <w:r w:rsidRPr="00F6240A">
        <w:rPr>
          <w:sz w:val="26"/>
          <w:szCs w:val="26"/>
        </w:rPr>
        <w:t>ICS 400: ICS for Command and General Staff (14 hrs)</w:t>
      </w:r>
    </w:p>
    <w:p w:rsidR="00F6240A" w:rsidRPr="00F6240A" w:rsidRDefault="00BD7901" w:rsidP="00F6240A">
      <w:pPr>
        <w:pStyle w:val="NormalWeb"/>
        <w:spacing w:before="0" w:beforeAutospacing="0" w:after="0" w:afterAutospacing="0"/>
        <w:ind w:left="-480"/>
        <w:rPr>
          <w:sz w:val="26"/>
          <w:szCs w:val="26"/>
        </w:rPr>
      </w:pPr>
      <w:r>
        <w:rPr>
          <w:sz w:val="26"/>
          <w:szCs w:val="26"/>
        </w:rPr>
        <w:lastRenderedPageBreak/>
        <w:t xml:space="preserve">IS-700.a: NIMS: </w:t>
      </w:r>
      <w:r w:rsidR="00F6240A" w:rsidRPr="00F6240A">
        <w:rPr>
          <w:sz w:val="26"/>
          <w:szCs w:val="26"/>
        </w:rPr>
        <w:t>An Introduction (8 hrs)</w:t>
      </w:r>
    </w:p>
    <w:p w:rsidR="00F6240A" w:rsidRDefault="00F6240A" w:rsidP="00F6240A">
      <w:pPr>
        <w:pStyle w:val="NormalWeb"/>
        <w:spacing w:before="0" w:beforeAutospacing="0" w:after="0" w:afterAutospacing="0"/>
        <w:ind w:left="-480"/>
        <w:rPr>
          <w:sz w:val="26"/>
          <w:szCs w:val="26"/>
        </w:rPr>
      </w:pPr>
      <w:r w:rsidRPr="00F6240A">
        <w:rPr>
          <w:sz w:val="26"/>
          <w:szCs w:val="26"/>
        </w:rPr>
        <w:t>IS 800.b: National Response Framework (8 hrs)</w:t>
      </w:r>
    </w:p>
    <w:p w:rsidR="00F6240A" w:rsidRDefault="00F6240A" w:rsidP="00F6240A">
      <w:pPr>
        <w:pStyle w:val="NormalWeb"/>
        <w:spacing w:before="0" w:beforeAutospacing="0" w:after="0" w:afterAutospacing="0"/>
        <w:ind w:left="-480"/>
        <w:rPr>
          <w:sz w:val="26"/>
          <w:szCs w:val="26"/>
        </w:rPr>
      </w:pPr>
    </w:p>
    <w:p w:rsidR="00BD7901" w:rsidRDefault="00BD7901" w:rsidP="00F6240A">
      <w:pPr>
        <w:pStyle w:val="NormalWeb"/>
        <w:spacing w:before="0" w:beforeAutospacing="0" w:after="0" w:afterAutospacing="0"/>
        <w:ind w:left="-480"/>
        <w:rPr>
          <w:sz w:val="26"/>
          <w:szCs w:val="26"/>
        </w:rPr>
      </w:pPr>
      <w:r>
        <w:rPr>
          <w:sz w:val="26"/>
          <w:szCs w:val="26"/>
        </w:rPr>
        <w:t xml:space="preserve">Course materials are posted online through FEMA (IS-100, IS-200, IS-700, and IS-800, all versions: </w:t>
      </w:r>
      <w:hyperlink r:id="rId9" w:history="1">
        <w:r w:rsidRPr="00EC5386">
          <w:rPr>
            <w:rStyle w:val="Hyperlink"/>
            <w:sz w:val="26"/>
            <w:szCs w:val="26"/>
          </w:rPr>
          <w:t>http://training.fema.gov/is/crslist.aspx</w:t>
        </w:r>
      </w:hyperlink>
      <w:r>
        <w:rPr>
          <w:sz w:val="26"/>
          <w:szCs w:val="26"/>
        </w:rPr>
        <w:t xml:space="preserve"> or </w:t>
      </w:r>
      <w:hyperlink r:id="rId10" w:history="1">
        <w:r w:rsidRPr="00EC5386">
          <w:rPr>
            <w:rStyle w:val="Hyperlink"/>
            <w:sz w:val="26"/>
            <w:szCs w:val="26"/>
          </w:rPr>
          <w:t>http://training.fema.gov/is/nims.aspx</w:t>
        </w:r>
      </w:hyperlink>
      <w:r>
        <w:rPr>
          <w:sz w:val="26"/>
          <w:szCs w:val="26"/>
        </w:rPr>
        <w:t xml:space="preserve">) and IDHS (ICS 300 and ICS 400 student materials: </w:t>
      </w:r>
      <w:hyperlink r:id="rId11" w:history="1">
        <w:r w:rsidRPr="00EC5386">
          <w:rPr>
            <w:rStyle w:val="Hyperlink"/>
            <w:sz w:val="26"/>
            <w:szCs w:val="26"/>
          </w:rPr>
          <w:t>http://www.in.gov/dhs/2559.htm</w:t>
        </w:r>
      </w:hyperlink>
      <w:r>
        <w:rPr>
          <w:sz w:val="26"/>
          <w:szCs w:val="26"/>
        </w:rPr>
        <w:t xml:space="preserve">). As of 5/20/15, ICS 300 and 400 </w:t>
      </w:r>
      <w:r w:rsidRPr="00BD7901">
        <w:rPr>
          <w:sz w:val="26"/>
          <w:szCs w:val="26"/>
          <w:u w:val="single"/>
        </w:rPr>
        <w:t>must</w:t>
      </w:r>
      <w:r>
        <w:rPr>
          <w:sz w:val="26"/>
          <w:szCs w:val="26"/>
        </w:rPr>
        <w:t xml:space="preserve"> be taken in a classroom setting (online versions are NOT acceptable to compliant with national standards).  </w:t>
      </w:r>
    </w:p>
    <w:p w:rsidR="00BD7901" w:rsidRPr="00A82B11" w:rsidRDefault="00BD7901" w:rsidP="00F6240A">
      <w:pPr>
        <w:pStyle w:val="NormalWeb"/>
        <w:spacing w:before="0" w:beforeAutospacing="0" w:after="0" w:afterAutospacing="0"/>
        <w:ind w:left="-480"/>
        <w:rPr>
          <w:sz w:val="26"/>
          <w:szCs w:val="26"/>
        </w:rPr>
      </w:pPr>
    </w:p>
    <w:p w:rsidR="004A1311" w:rsidRDefault="003B693B" w:rsidP="00F6240A">
      <w:pPr>
        <w:pStyle w:val="NormalWeb"/>
        <w:spacing w:before="0" w:beforeAutospacing="0" w:after="0" w:afterAutospacing="0"/>
        <w:ind w:left="-480"/>
        <w:rPr>
          <w:b/>
          <w:sz w:val="26"/>
          <w:szCs w:val="26"/>
        </w:rPr>
      </w:pPr>
      <w:r>
        <w:rPr>
          <w:b/>
          <w:sz w:val="26"/>
          <w:szCs w:val="26"/>
        </w:rPr>
        <w:t>Indiana Instructor Qualifications:</w:t>
      </w:r>
    </w:p>
    <w:p w:rsidR="003B693B" w:rsidRDefault="003B693B" w:rsidP="00F6240A">
      <w:pPr>
        <w:pStyle w:val="NormalWeb"/>
        <w:spacing w:before="0" w:beforeAutospacing="0" w:after="0" w:afterAutospacing="0"/>
        <w:ind w:left="-480"/>
        <w:rPr>
          <w:b/>
          <w:sz w:val="26"/>
          <w:szCs w:val="26"/>
        </w:rPr>
      </w:pPr>
    </w:p>
    <w:p w:rsidR="00E93F1B" w:rsidRPr="003B693B" w:rsidRDefault="004A1311" w:rsidP="00F6240A">
      <w:pPr>
        <w:pStyle w:val="NormalWeb"/>
        <w:spacing w:before="0" w:beforeAutospacing="0" w:after="0" w:afterAutospacing="0"/>
        <w:ind w:left="-480"/>
        <w:rPr>
          <w:sz w:val="26"/>
          <w:szCs w:val="26"/>
        </w:rPr>
      </w:pPr>
      <w:r w:rsidRPr="003B693B">
        <w:rPr>
          <w:sz w:val="26"/>
          <w:szCs w:val="26"/>
        </w:rPr>
        <w:t>To be included on the IDHS-approved instructor list, i</w:t>
      </w:r>
      <w:r w:rsidR="00A82B11" w:rsidRPr="003B693B">
        <w:rPr>
          <w:sz w:val="26"/>
          <w:szCs w:val="26"/>
        </w:rPr>
        <w:t>nstructors</w:t>
      </w:r>
      <w:r w:rsidR="00E93F1B" w:rsidRPr="003B693B">
        <w:rPr>
          <w:sz w:val="26"/>
          <w:szCs w:val="26"/>
        </w:rPr>
        <w:t xml:space="preserve"> must meet </w:t>
      </w:r>
      <w:r w:rsidR="00E93F1B" w:rsidRPr="003B693B">
        <w:rPr>
          <w:sz w:val="26"/>
          <w:szCs w:val="26"/>
          <w:u w:val="single"/>
        </w:rPr>
        <w:t>ALL</w:t>
      </w:r>
      <w:r w:rsidR="00E93F1B" w:rsidRPr="003B693B">
        <w:rPr>
          <w:sz w:val="26"/>
          <w:szCs w:val="26"/>
        </w:rPr>
        <w:t xml:space="preserve"> of the following prerequi</w:t>
      </w:r>
      <w:r w:rsidR="00DD7CB9" w:rsidRPr="003B693B">
        <w:rPr>
          <w:sz w:val="26"/>
          <w:szCs w:val="26"/>
        </w:rPr>
        <w:t>sites and provide written proof.</w:t>
      </w:r>
      <w:r w:rsidR="003B693B">
        <w:rPr>
          <w:sz w:val="26"/>
          <w:szCs w:val="26"/>
        </w:rPr>
        <w:t xml:space="preserve"> Meeting the Indiana approved-instructor requirements will enable an instructor to meet the national requirements, as Indiana’s requirements include the completion of the ICS 100-400 train-the-trainer course.</w:t>
      </w:r>
      <w:r w:rsidR="009C1752">
        <w:rPr>
          <w:sz w:val="26"/>
          <w:szCs w:val="26"/>
        </w:rPr>
        <w:t xml:space="preserve"> </w:t>
      </w:r>
    </w:p>
    <w:p w:rsidR="004A1311" w:rsidRPr="00143EE5" w:rsidRDefault="004A1311" w:rsidP="00F6240A">
      <w:pPr>
        <w:pStyle w:val="NormalWeb"/>
        <w:spacing w:before="0" w:beforeAutospacing="0" w:after="0" w:afterAutospacing="0"/>
        <w:ind w:left="-480"/>
        <w:rPr>
          <w:b/>
          <w:sz w:val="26"/>
          <w:szCs w:val="26"/>
        </w:rPr>
      </w:pPr>
    </w:p>
    <w:p w:rsidR="001703A8" w:rsidRPr="00143EE5" w:rsidRDefault="00DD7CB9" w:rsidP="001703A8">
      <w:pPr>
        <w:pStyle w:val="NormalWeb"/>
        <w:spacing w:before="0" w:beforeAutospacing="0" w:after="0" w:afterAutospacing="0"/>
        <w:ind w:left="-475"/>
        <w:rPr>
          <w:b/>
          <w:u w:val="single"/>
        </w:rPr>
      </w:pPr>
      <w:r w:rsidRPr="00143EE5">
        <w:rPr>
          <w:b/>
          <w:u w:val="single"/>
        </w:rPr>
        <w:t>1) Incident Command Training</w:t>
      </w:r>
    </w:p>
    <w:p w:rsidR="001703A8" w:rsidRPr="001703A8" w:rsidRDefault="001703A8" w:rsidP="001703A8">
      <w:pPr>
        <w:pStyle w:val="NormalWeb"/>
        <w:spacing w:before="0" w:beforeAutospacing="0" w:after="0" w:afterAutospacing="0"/>
        <w:ind w:left="-475"/>
        <w:rPr>
          <w:sz w:val="12"/>
        </w:rPr>
      </w:pPr>
    </w:p>
    <w:p w:rsidR="0051581D" w:rsidRPr="001703A8" w:rsidRDefault="001703A8" w:rsidP="001703A8">
      <w:pPr>
        <w:pStyle w:val="NormalWeb"/>
        <w:spacing w:before="0" w:beforeAutospacing="0" w:after="0" w:afterAutospacing="0"/>
        <w:ind w:left="-475"/>
        <w:rPr>
          <w:b/>
          <w:sz w:val="28"/>
        </w:rPr>
        <w:sectPr w:rsidR="0051581D" w:rsidRPr="001703A8" w:rsidSect="003B2EE6">
          <w:footerReference w:type="default" r:id="rId12"/>
          <w:pgSz w:w="12240" w:h="15840" w:code="1"/>
          <w:pgMar w:top="900" w:right="1440" w:bottom="1440" w:left="1440" w:header="0" w:footer="0" w:gutter="0"/>
          <w:cols w:space="720"/>
          <w:docGrid w:linePitch="360"/>
        </w:sectPr>
      </w:pPr>
      <w:r>
        <w:tab/>
      </w:r>
      <w:r w:rsidR="00A82B11">
        <w:t>Candidates</w:t>
      </w:r>
      <w:r w:rsidR="00DD7CB9">
        <w:t xml:space="preserve"> must have</w:t>
      </w:r>
      <w:r>
        <w:t xml:space="preserve"> </w:t>
      </w:r>
      <w:r w:rsidR="00A82B11">
        <w:t>successfully completed</w:t>
      </w:r>
      <w:r w:rsidR="00DD7CB9">
        <w:t xml:space="preserve"> </w:t>
      </w:r>
      <w:r w:rsidR="00143EE5">
        <w:rPr>
          <w:b/>
        </w:rPr>
        <w:t>ALL</w:t>
      </w:r>
      <w:r w:rsidR="00DD7CB9">
        <w:t xml:space="preserve"> of the following courses:</w:t>
      </w:r>
    </w:p>
    <w:p w:rsidR="00E93F1B" w:rsidRDefault="00E93F1B" w:rsidP="00627E96">
      <w:pPr>
        <w:pStyle w:val="NormalWeb"/>
        <w:numPr>
          <w:ilvl w:val="0"/>
          <w:numId w:val="17"/>
        </w:numPr>
        <w:spacing w:before="0" w:beforeAutospacing="0" w:after="0" w:afterAutospacing="0"/>
      </w:pPr>
      <w:r>
        <w:t>ICS 100</w:t>
      </w:r>
      <w:r w:rsidRPr="003567E9">
        <w:t xml:space="preserve"> </w:t>
      </w:r>
    </w:p>
    <w:p w:rsidR="00E93F1B" w:rsidRDefault="00E93F1B" w:rsidP="00627E96">
      <w:pPr>
        <w:pStyle w:val="NormalWeb"/>
        <w:numPr>
          <w:ilvl w:val="0"/>
          <w:numId w:val="17"/>
        </w:numPr>
        <w:spacing w:before="0" w:beforeAutospacing="0" w:after="0" w:afterAutospacing="0"/>
      </w:pPr>
      <w:r>
        <w:t>ICS 200</w:t>
      </w:r>
      <w:r w:rsidRPr="003567E9">
        <w:t xml:space="preserve"> </w:t>
      </w:r>
    </w:p>
    <w:p w:rsidR="00E93F1B" w:rsidRDefault="00E93F1B" w:rsidP="00627E96">
      <w:pPr>
        <w:pStyle w:val="NormalWeb"/>
        <w:numPr>
          <w:ilvl w:val="0"/>
          <w:numId w:val="17"/>
        </w:numPr>
        <w:spacing w:before="0" w:beforeAutospacing="0" w:after="0" w:afterAutospacing="0"/>
      </w:pPr>
      <w:r w:rsidRPr="003567E9">
        <w:t xml:space="preserve">ICS </w:t>
      </w:r>
      <w:r>
        <w:t>300</w:t>
      </w:r>
    </w:p>
    <w:p w:rsidR="004A1311" w:rsidRDefault="004A1311" w:rsidP="00627E96">
      <w:pPr>
        <w:pStyle w:val="NormalWeb"/>
        <w:numPr>
          <w:ilvl w:val="0"/>
          <w:numId w:val="17"/>
        </w:numPr>
        <w:spacing w:before="0" w:beforeAutospacing="0" w:after="0" w:afterAutospacing="0"/>
      </w:pPr>
      <w:r>
        <w:t xml:space="preserve">ICS 400 </w:t>
      </w:r>
    </w:p>
    <w:p w:rsidR="00E93F1B" w:rsidRDefault="00E93F1B" w:rsidP="00627E96">
      <w:pPr>
        <w:pStyle w:val="NormalWeb"/>
        <w:numPr>
          <w:ilvl w:val="0"/>
          <w:numId w:val="18"/>
        </w:numPr>
        <w:spacing w:before="0" w:beforeAutospacing="0" w:after="0" w:afterAutospacing="0"/>
      </w:pPr>
      <w:r>
        <w:t>IS-700</w:t>
      </w:r>
      <w:r w:rsidR="00D15292">
        <w:t>a</w:t>
      </w:r>
      <w:r>
        <w:t xml:space="preserve">  </w:t>
      </w:r>
    </w:p>
    <w:p w:rsidR="00E93F1B" w:rsidRDefault="00E93F1B" w:rsidP="00627E96">
      <w:pPr>
        <w:pStyle w:val="NormalWeb"/>
        <w:numPr>
          <w:ilvl w:val="0"/>
          <w:numId w:val="18"/>
        </w:numPr>
        <w:spacing w:before="0" w:beforeAutospacing="0" w:after="0" w:afterAutospacing="0"/>
      </w:pPr>
      <w:r>
        <w:t>IS-800</w:t>
      </w:r>
      <w:r w:rsidR="00A82B11">
        <w:t>b</w:t>
      </w:r>
      <w:r w:rsidR="004A1311">
        <w:t xml:space="preserve"> </w:t>
      </w:r>
    </w:p>
    <w:p w:rsidR="004A1311" w:rsidRDefault="004A1311" w:rsidP="00627E96">
      <w:pPr>
        <w:pStyle w:val="NormalWeb"/>
        <w:numPr>
          <w:ilvl w:val="0"/>
          <w:numId w:val="18"/>
        </w:numPr>
        <w:spacing w:before="0" w:beforeAutospacing="0" w:after="0" w:afterAutospacing="0"/>
      </w:pPr>
      <w:r>
        <w:t>E/L 449: ICS 100-400 TTT</w:t>
      </w:r>
      <w:r w:rsidR="009C1752">
        <w:t>*</w:t>
      </w:r>
    </w:p>
    <w:p w:rsidR="004A1311" w:rsidRDefault="004A1311" w:rsidP="004A1311">
      <w:pPr>
        <w:pStyle w:val="NormalWeb"/>
        <w:spacing w:before="0" w:beforeAutospacing="0" w:after="0" w:afterAutospacing="0"/>
        <w:sectPr w:rsidR="004A1311" w:rsidSect="003B2EE6">
          <w:type w:val="continuous"/>
          <w:pgSz w:w="12240" w:h="15840"/>
          <w:pgMar w:top="1440" w:right="1440" w:bottom="1440" w:left="1440" w:header="720" w:footer="720" w:gutter="0"/>
          <w:cols w:num="2" w:space="720" w:equalWidth="0">
            <w:col w:w="4320" w:space="720"/>
            <w:col w:w="4320"/>
          </w:cols>
          <w:docGrid w:linePitch="360"/>
        </w:sectPr>
      </w:pPr>
    </w:p>
    <w:p w:rsidR="004A1311" w:rsidRDefault="004A1311" w:rsidP="00DD7CB9">
      <w:pPr>
        <w:pStyle w:val="NormalWeb"/>
        <w:spacing w:before="0" w:beforeAutospacing="0" w:after="0" w:afterAutospacing="0"/>
      </w:pPr>
    </w:p>
    <w:p w:rsidR="00E93F1B" w:rsidRDefault="00E93F1B" w:rsidP="00DD7CB9">
      <w:pPr>
        <w:pStyle w:val="NormalWeb"/>
        <w:spacing w:before="0" w:beforeAutospacing="0" w:after="0" w:afterAutospacing="0"/>
      </w:pPr>
      <w:r w:rsidRPr="003567E9">
        <w:t xml:space="preserve">NOTE: </w:t>
      </w:r>
      <w:r w:rsidR="00A82B11">
        <w:t>Candidates</w:t>
      </w:r>
      <w:r w:rsidRPr="003567E9">
        <w:t xml:space="preserve"> must have taken the Emergency Management Institute, US Department of Agriculture, National Fire Academy or National Wildfire Coordinating Group ICS courses. Other ICS courses must meet ICS objectives prescribed by the NIMS Integration Center.</w:t>
      </w:r>
    </w:p>
    <w:p w:rsidR="009C1752" w:rsidRDefault="009C1752" w:rsidP="00DD7CB9">
      <w:pPr>
        <w:pStyle w:val="NormalWeb"/>
        <w:spacing w:before="0" w:beforeAutospacing="0" w:after="0" w:afterAutospacing="0"/>
      </w:pPr>
    </w:p>
    <w:p w:rsidR="009C1752" w:rsidRDefault="009C1752" w:rsidP="00DD7CB9">
      <w:pPr>
        <w:pStyle w:val="NormalWeb"/>
        <w:spacing w:before="0" w:beforeAutospacing="0" w:after="0" w:afterAutospacing="0"/>
      </w:pPr>
      <w:r>
        <w:t xml:space="preserve">*To attend the E/L 449 course, applicant must meet all other requirements in sections 1-3 and provide proof of completion to IDHS </w:t>
      </w:r>
      <w:r w:rsidRPr="006F593F">
        <w:rPr>
          <w:i/>
        </w:rPr>
        <w:t>prior</w:t>
      </w:r>
      <w:r>
        <w:t xml:space="preserve"> to registering for the 100-400 TTT.</w:t>
      </w:r>
    </w:p>
    <w:p w:rsidR="0051581D" w:rsidRDefault="0051581D" w:rsidP="00DD7CB9">
      <w:pPr>
        <w:pStyle w:val="NormalWeb"/>
        <w:spacing w:before="0" w:beforeAutospacing="0" w:after="0" w:afterAutospacing="0"/>
      </w:pPr>
    </w:p>
    <w:p w:rsidR="004D6667" w:rsidRPr="00422460" w:rsidRDefault="00174D99" w:rsidP="00E93F1B">
      <w:pPr>
        <w:pStyle w:val="NormalWeb"/>
        <w:spacing w:before="0" w:beforeAutospacing="0" w:after="0" w:afterAutospacing="0"/>
        <w:rPr>
          <w:color w:val="FF0000"/>
        </w:rPr>
      </w:pPr>
      <w:r w:rsidRPr="00422460">
        <w:rPr>
          <w:color w:val="FF0000"/>
        </w:rPr>
        <w:t xml:space="preserve">Proof: Copy of all </w:t>
      </w:r>
      <w:r w:rsidR="006F593F">
        <w:rPr>
          <w:color w:val="FF0000"/>
        </w:rPr>
        <w:t xml:space="preserve">course </w:t>
      </w:r>
      <w:r w:rsidRPr="00422460">
        <w:rPr>
          <w:color w:val="FF0000"/>
        </w:rPr>
        <w:t>certificates</w:t>
      </w:r>
      <w:r w:rsidR="00400F22" w:rsidRPr="00422460">
        <w:rPr>
          <w:color w:val="FF0000"/>
        </w:rPr>
        <w:t xml:space="preserve"> (official FEMA or state transcript is acceptable)</w:t>
      </w:r>
    </w:p>
    <w:p w:rsidR="00174D99" w:rsidRPr="00B558AC" w:rsidRDefault="00174D99" w:rsidP="00E93F1B">
      <w:pPr>
        <w:pStyle w:val="NormalWeb"/>
        <w:spacing w:before="0" w:beforeAutospacing="0" w:after="0" w:afterAutospacing="0"/>
        <w:rPr>
          <w:i/>
          <w:color w:val="FF0000"/>
          <w:u w:val="single"/>
        </w:rPr>
      </w:pPr>
    </w:p>
    <w:p w:rsidR="0051581D" w:rsidRPr="00143EE5" w:rsidRDefault="00400F22" w:rsidP="00DD7CB9">
      <w:pPr>
        <w:pStyle w:val="NormalWeb"/>
        <w:spacing w:before="0" w:beforeAutospacing="0" w:after="0" w:afterAutospacing="0"/>
        <w:ind w:left="-480"/>
        <w:rPr>
          <w:b/>
          <w:u w:val="single"/>
        </w:rPr>
      </w:pPr>
      <w:r>
        <w:rPr>
          <w:b/>
          <w:u w:val="single"/>
        </w:rPr>
        <w:br w:type="page"/>
      </w:r>
      <w:r w:rsidR="00DD7CB9" w:rsidRPr="00143EE5">
        <w:rPr>
          <w:b/>
          <w:u w:val="single"/>
        </w:rPr>
        <w:t>2) Incident Command Experience</w:t>
      </w:r>
    </w:p>
    <w:p w:rsidR="00DD7CB9" w:rsidRPr="001703A8" w:rsidRDefault="00DD7CB9" w:rsidP="002259A1">
      <w:pPr>
        <w:pStyle w:val="NormalWeb"/>
        <w:spacing w:before="0" w:beforeAutospacing="0" w:after="0" w:afterAutospacing="0"/>
        <w:rPr>
          <w:sz w:val="12"/>
        </w:rPr>
      </w:pPr>
    </w:p>
    <w:p w:rsidR="001C70D3" w:rsidRDefault="004A1311" w:rsidP="002259A1">
      <w:pPr>
        <w:pStyle w:val="NormalWeb"/>
        <w:spacing w:before="0" w:beforeAutospacing="0" w:after="0" w:afterAutospacing="0"/>
      </w:pPr>
      <w:r w:rsidRPr="00016669">
        <w:rPr>
          <w:i/>
        </w:rPr>
        <w:t>Within the last 5</w:t>
      </w:r>
      <w:r w:rsidR="004B2608" w:rsidRPr="00016669">
        <w:rPr>
          <w:i/>
        </w:rPr>
        <w:t xml:space="preserve"> years</w:t>
      </w:r>
      <w:r w:rsidR="004B2608">
        <w:t xml:space="preserve">, </w:t>
      </w:r>
      <w:r w:rsidR="00A82B11">
        <w:t>candidates</w:t>
      </w:r>
      <w:r w:rsidR="00DD7CB9">
        <w:t xml:space="preserve"> must have served</w:t>
      </w:r>
      <w:r w:rsidR="00E00943" w:rsidRPr="003567E9">
        <w:t xml:space="preserve"> </w:t>
      </w:r>
      <w:r w:rsidR="00483590">
        <w:t>as</w:t>
      </w:r>
      <w:r w:rsidR="00E00943">
        <w:t xml:space="preserve"> Command or G</w:t>
      </w:r>
      <w:r w:rsidR="00E00943" w:rsidRPr="003567E9">
        <w:t xml:space="preserve">eneral </w:t>
      </w:r>
      <w:r w:rsidR="00E00943">
        <w:t>S</w:t>
      </w:r>
      <w:r w:rsidR="00450C12">
        <w:t>taff on three</w:t>
      </w:r>
      <w:r w:rsidR="00016669">
        <w:t xml:space="preserve"> </w:t>
      </w:r>
      <w:r w:rsidR="004B2608" w:rsidRPr="0045238B">
        <w:rPr>
          <w:b/>
        </w:rPr>
        <w:t>Type III</w:t>
      </w:r>
      <w:r w:rsidR="004B2608">
        <w:t xml:space="preserve"> or greater </w:t>
      </w:r>
      <w:r w:rsidR="00016669">
        <w:t>incident</w:t>
      </w:r>
      <w:r w:rsidR="00450C12">
        <w:t>s</w:t>
      </w:r>
      <w:r w:rsidR="00016669">
        <w:t>.</w:t>
      </w:r>
      <w:r w:rsidR="00E00943" w:rsidRPr="003567E9">
        <w:t xml:space="preserve"> </w:t>
      </w:r>
      <w:r w:rsidR="0045238B">
        <w:t>Event</w:t>
      </w:r>
      <w:r w:rsidR="00450C12">
        <w:t>s may be</w:t>
      </w:r>
      <w:r w:rsidR="0045238B">
        <w:t xml:space="preserve"> real-world disaster</w:t>
      </w:r>
      <w:r w:rsidR="00450C12">
        <w:t>s or</w:t>
      </w:r>
      <w:r w:rsidR="0045238B">
        <w:t xml:space="preserve"> planned event</w:t>
      </w:r>
      <w:r w:rsidR="00450C12">
        <w:t>s such as a large gathering (national political conventions, Thunder Over Louisville, Super Bowl, etc.)</w:t>
      </w:r>
    </w:p>
    <w:p w:rsidR="001C70D3" w:rsidRDefault="001C70D3" w:rsidP="001C70D3">
      <w:pPr>
        <w:pStyle w:val="NormalWeb"/>
        <w:spacing w:before="0" w:beforeAutospacing="0" w:after="0" w:afterAutospacing="0"/>
        <w:jc w:val="center"/>
      </w:pPr>
    </w:p>
    <w:p w:rsidR="00016669" w:rsidRDefault="00016669" w:rsidP="00016669">
      <w:pPr>
        <w:jc w:val="center"/>
        <w:rPr>
          <w:rFonts w:ascii="Arial" w:hAnsi="Arial" w:cs="Arial"/>
          <w:szCs w:val="20"/>
        </w:rPr>
      </w:pPr>
      <w:r w:rsidRPr="00DA32A5">
        <w:rPr>
          <w:rFonts w:ascii="Arial" w:hAnsi="Arial" w:cs="Arial"/>
          <w:b/>
        </w:rPr>
        <w:t>Incident Complexity</w:t>
      </w:r>
    </w:p>
    <w:tbl>
      <w:tblPr>
        <w:tblW w:w="10260" w:type="dxa"/>
        <w:jc w:val="center"/>
        <w:tblInd w:w="-70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578"/>
        <w:gridCol w:w="9682"/>
      </w:tblGrid>
      <w:tr w:rsidR="00016669" w:rsidRPr="00424BA0" w:rsidTr="00400F22">
        <w:trPr>
          <w:cantSplit/>
          <w:trHeight w:val="1134"/>
          <w:jc w:val="center"/>
        </w:trPr>
        <w:tc>
          <w:tcPr>
            <w:tcW w:w="578" w:type="dxa"/>
            <w:tcBorders>
              <w:top w:val="single" w:sz="12" w:space="0" w:color="auto"/>
              <w:bottom w:val="single" w:sz="8" w:space="0" w:color="auto"/>
            </w:tcBorders>
            <w:shd w:val="clear" w:color="auto" w:fill="EEECE1"/>
            <w:textDirection w:val="btLr"/>
            <w:vAlign w:val="center"/>
          </w:tcPr>
          <w:p w:rsidR="00016669" w:rsidRPr="00016669" w:rsidRDefault="00016669" w:rsidP="00016669">
            <w:pPr>
              <w:spacing w:line="276" w:lineRule="auto"/>
              <w:jc w:val="center"/>
              <w:rPr>
                <w:rStyle w:val="Strong"/>
                <w:rFonts w:ascii="Calibri" w:eastAsia="Calibri" w:hAnsi="Calibri"/>
                <w:sz w:val="22"/>
                <w:szCs w:val="22"/>
              </w:rPr>
            </w:pPr>
            <w:r w:rsidRPr="00016669">
              <w:rPr>
                <w:rStyle w:val="Strong"/>
                <w:rFonts w:ascii="Arial" w:hAnsi="Arial" w:cs="Arial"/>
              </w:rPr>
              <w:t>Type 1</w:t>
            </w:r>
          </w:p>
        </w:tc>
        <w:tc>
          <w:tcPr>
            <w:tcW w:w="9682" w:type="dxa"/>
          </w:tcPr>
          <w:p w:rsidR="00016669" w:rsidRPr="00016669" w:rsidRDefault="00016669" w:rsidP="00016669">
            <w:pPr>
              <w:pStyle w:val="Bullets"/>
              <w:numPr>
                <w:ilvl w:val="0"/>
                <w:numId w:val="19"/>
              </w:numPr>
              <w:tabs>
                <w:tab w:val="clear" w:pos="240"/>
              </w:tabs>
              <w:spacing w:before="0" w:line="276" w:lineRule="auto"/>
              <w:rPr>
                <w:rFonts w:ascii="Arial" w:eastAsia="Calibri" w:hAnsi="Arial" w:cs="Arial"/>
                <w:sz w:val="20"/>
              </w:rPr>
            </w:pPr>
            <w:r w:rsidRPr="00016669">
              <w:rPr>
                <w:rFonts w:ascii="Arial" w:hAnsi="Arial" w:cs="Arial"/>
                <w:sz w:val="20"/>
              </w:rPr>
              <w:t>This type of incident is the most complex, requiring national resources for safe and effective management and operation.</w:t>
            </w:r>
          </w:p>
          <w:p w:rsidR="00016669" w:rsidRPr="00016669" w:rsidRDefault="00016669" w:rsidP="00016669">
            <w:pPr>
              <w:pStyle w:val="Bullets"/>
              <w:numPr>
                <w:ilvl w:val="0"/>
                <w:numId w:val="19"/>
              </w:numPr>
              <w:tabs>
                <w:tab w:val="clear" w:pos="240"/>
              </w:tabs>
              <w:spacing w:before="0" w:line="276" w:lineRule="auto"/>
              <w:rPr>
                <w:rFonts w:ascii="Arial" w:hAnsi="Arial" w:cs="Arial"/>
                <w:sz w:val="20"/>
              </w:rPr>
            </w:pPr>
            <w:r w:rsidRPr="00016669">
              <w:rPr>
                <w:rFonts w:ascii="Arial" w:hAnsi="Arial" w:cs="Arial"/>
                <w:sz w:val="20"/>
              </w:rPr>
              <w:t>All command and general staff positions are filled.</w:t>
            </w:r>
          </w:p>
          <w:p w:rsidR="00016669" w:rsidRPr="00016669" w:rsidRDefault="00016669" w:rsidP="00016669">
            <w:pPr>
              <w:pStyle w:val="Bullets"/>
              <w:numPr>
                <w:ilvl w:val="0"/>
                <w:numId w:val="19"/>
              </w:numPr>
              <w:tabs>
                <w:tab w:val="clear" w:pos="240"/>
              </w:tabs>
              <w:spacing w:before="0" w:line="276" w:lineRule="auto"/>
              <w:rPr>
                <w:rFonts w:ascii="Arial" w:hAnsi="Arial" w:cs="Arial"/>
                <w:sz w:val="20"/>
              </w:rPr>
            </w:pPr>
            <w:r w:rsidRPr="00016669">
              <w:rPr>
                <w:rFonts w:ascii="Arial" w:hAnsi="Arial" w:cs="Arial"/>
                <w:sz w:val="20"/>
              </w:rPr>
              <w:t>Operations personnel often exceed 500 per operational period and total personnel will usually exceed 1,000.</w:t>
            </w:r>
          </w:p>
          <w:p w:rsidR="00016669" w:rsidRPr="00016669" w:rsidRDefault="00016669" w:rsidP="00016669">
            <w:pPr>
              <w:pStyle w:val="Bullets"/>
              <w:numPr>
                <w:ilvl w:val="0"/>
                <w:numId w:val="19"/>
              </w:numPr>
              <w:tabs>
                <w:tab w:val="clear" w:pos="240"/>
              </w:tabs>
              <w:spacing w:before="0" w:line="276" w:lineRule="auto"/>
              <w:rPr>
                <w:rFonts w:ascii="Arial" w:hAnsi="Arial" w:cs="Arial"/>
                <w:sz w:val="20"/>
              </w:rPr>
            </w:pPr>
            <w:r w:rsidRPr="00016669">
              <w:rPr>
                <w:rFonts w:ascii="Arial" w:hAnsi="Arial" w:cs="Arial"/>
                <w:sz w:val="20"/>
              </w:rPr>
              <w:t>Branches need to be established.</w:t>
            </w:r>
          </w:p>
          <w:p w:rsidR="00016669" w:rsidRPr="00016669" w:rsidRDefault="00016669" w:rsidP="00016669">
            <w:pPr>
              <w:pStyle w:val="Bullets"/>
              <w:numPr>
                <w:ilvl w:val="0"/>
                <w:numId w:val="19"/>
              </w:numPr>
              <w:tabs>
                <w:tab w:val="clear" w:pos="240"/>
              </w:tabs>
              <w:spacing w:before="0" w:line="276" w:lineRule="auto"/>
              <w:rPr>
                <w:rFonts w:ascii="Arial" w:hAnsi="Arial" w:cs="Arial"/>
                <w:sz w:val="20"/>
              </w:rPr>
            </w:pPr>
            <w:r w:rsidRPr="00016669">
              <w:rPr>
                <w:rFonts w:ascii="Arial" w:hAnsi="Arial" w:cs="Arial"/>
                <w:sz w:val="20"/>
              </w:rPr>
              <w:t>A written incident action plan (IAP) is required for each operational period.</w:t>
            </w:r>
          </w:p>
          <w:p w:rsidR="00016669" w:rsidRPr="00016669" w:rsidRDefault="00016669" w:rsidP="00016669">
            <w:pPr>
              <w:pStyle w:val="Bullets"/>
              <w:numPr>
                <w:ilvl w:val="0"/>
                <w:numId w:val="19"/>
              </w:numPr>
              <w:tabs>
                <w:tab w:val="clear" w:pos="240"/>
              </w:tabs>
              <w:spacing w:before="0" w:line="276" w:lineRule="auto"/>
              <w:rPr>
                <w:rFonts w:ascii="Arial" w:hAnsi="Arial" w:cs="Arial"/>
                <w:sz w:val="20"/>
              </w:rPr>
            </w:pPr>
            <w:r w:rsidRPr="00016669">
              <w:rPr>
                <w:rFonts w:ascii="Arial" w:hAnsi="Arial" w:cs="Arial"/>
                <w:sz w:val="20"/>
              </w:rPr>
              <w:t>The agency administrator will have briefings, and ensure that the complexity analysis and delegation of authority are updated.</w:t>
            </w:r>
          </w:p>
          <w:p w:rsidR="00016669" w:rsidRPr="00016669" w:rsidRDefault="00016669" w:rsidP="00016669">
            <w:pPr>
              <w:pStyle w:val="Bullets"/>
              <w:numPr>
                <w:ilvl w:val="0"/>
                <w:numId w:val="19"/>
              </w:numPr>
              <w:tabs>
                <w:tab w:val="clear" w:pos="240"/>
              </w:tabs>
              <w:spacing w:before="0" w:line="276" w:lineRule="auto"/>
              <w:rPr>
                <w:rFonts w:ascii="Arial" w:hAnsi="Arial" w:cs="Arial"/>
                <w:sz w:val="20"/>
              </w:rPr>
            </w:pPr>
            <w:r w:rsidRPr="00016669">
              <w:rPr>
                <w:rFonts w:ascii="Arial" w:hAnsi="Arial" w:cs="Arial"/>
                <w:sz w:val="20"/>
              </w:rPr>
              <w:t>Use of resource advisors at the incident base is recommended.</w:t>
            </w:r>
          </w:p>
          <w:p w:rsidR="00016669" w:rsidRPr="00016669" w:rsidRDefault="00016669" w:rsidP="00016669">
            <w:pPr>
              <w:pStyle w:val="Bullets"/>
              <w:numPr>
                <w:ilvl w:val="0"/>
                <w:numId w:val="19"/>
              </w:numPr>
              <w:tabs>
                <w:tab w:val="clear" w:pos="240"/>
              </w:tabs>
              <w:spacing w:before="0" w:line="276" w:lineRule="auto"/>
              <w:rPr>
                <w:rFonts w:ascii="Arial" w:hAnsi="Arial" w:cs="Arial"/>
              </w:rPr>
            </w:pPr>
            <w:r w:rsidRPr="00016669">
              <w:rPr>
                <w:rFonts w:ascii="Arial" w:hAnsi="Arial" w:cs="Arial"/>
                <w:sz w:val="20"/>
              </w:rPr>
              <w:t>There is a high impact on the local jurisdiction, requiring additional staff for office administrative and support functions.</w:t>
            </w:r>
          </w:p>
        </w:tc>
      </w:tr>
      <w:tr w:rsidR="00016669" w:rsidRPr="00424BA0" w:rsidTr="00400F22">
        <w:trPr>
          <w:cantSplit/>
          <w:trHeight w:val="1134"/>
          <w:jc w:val="center"/>
        </w:trPr>
        <w:tc>
          <w:tcPr>
            <w:tcW w:w="578" w:type="dxa"/>
            <w:tcBorders>
              <w:top w:val="single" w:sz="8" w:space="0" w:color="auto"/>
              <w:bottom w:val="single" w:sz="8" w:space="0" w:color="auto"/>
            </w:tcBorders>
            <w:shd w:val="clear" w:color="auto" w:fill="EEECE1"/>
            <w:textDirection w:val="btLr"/>
            <w:vAlign w:val="center"/>
          </w:tcPr>
          <w:p w:rsidR="00016669" w:rsidRPr="00016669" w:rsidRDefault="00016669" w:rsidP="00016669">
            <w:pPr>
              <w:pStyle w:val="NormalWeb"/>
              <w:spacing w:before="0" w:beforeAutospacing="0" w:after="0" w:afterAutospacing="0" w:line="276" w:lineRule="auto"/>
              <w:ind w:left="113" w:right="113"/>
              <w:jc w:val="center"/>
              <w:rPr>
                <w:rStyle w:val="Strong"/>
                <w:rFonts w:ascii="Calibri" w:eastAsia="Calibri" w:hAnsi="Calibri"/>
                <w:sz w:val="20"/>
                <w:szCs w:val="20"/>
              </w:rPr>
            </w:pPr>
            <w:r w:rsidRPr="00016669">
              <w:rPr>
                <w:rStyle w:val="Strong"/>
                <w:rFonts w:ascii="Arial" w:hAnsi="Arial" w:cs="Arial"/>
                <w:sz w:val="20"/>
                <w:szCs w:val="20"/>
              </w:rPr>
              <w:t>Type 2</w:t>
            </w:r>
          </w:p>
        </w:tc>
        <w:tc>
          <w:tcPr>
            <w:tcW w:w="9682" w:type="dxa"/>
          </w:tcPr>
          <w:p w:rsidR="00016669" w:rsidRPr="00016669" w:rsidRDefault="00016669" w:rsidP="00016669">
            <w:pPr>
              <w:pStyle w:val="Bullets"/>
              <w:numPr>
                <w:ilvl w:val="0"/>
                <w:numId w:val="20"/>
              </w:numPr>
              <w:tabs>
                <w:tab w:val="clear" w:pos="240"/>
              </w:tabs>
              <w:spacing w:before="0" w:line="276" w:lineRule="auto"/>
              <w:rPr>
                <w:rFonts w:ascii="Arial" w:eastAsia="Calibri" w:hAnsi="Arial" w:cs="Arial"/>
                <w:sz w:val="20"/>
              </w:rPr>
            </w:pPr>
            <w:r w:rsidRPr="00016669">
              <w:rPr>
                <w:rFonts w:ascii="Arial" w:hAnsi="Arial" w:cs="Arial"/>
                <w:sz w:val="20"/>
              </w:rPr>
              <w:t>This type of incident extends beyond the capabilities for local control and is expected to go into multiple operational periods. A Type 2 incident may require the response of resources out of area, including regional and/or national resources, to effectively manage the operations, command, and general staffing.</w:t>
            </w:r>
          </w:p>
          <w:p w:rsidR="00016669" w:rsidRPr="00016669" w:rsidRDefault="00016669" w:rsidP="00016669">
            <w:pPr>
              <w:pStyle w:val="Bullets"/>
              <w:numPr>
                <w:ilvl w:val="0"/>
                <w:numId w:val="20"/>
              </w:numPr>
              <w:tabs>
                <w:tab w:val="clear" w:pos="240"/>
              </w:tabs>
              <w:spacing w:before="0" w:line="276" w:lineRule="auto"/>
              <w:rPr>
                <w:rFonts w:ascii="Arial" w:hAnsi="Arial" w:cs="Arial"/>
                <w:sz w:val="20"/>
              </w:rPr>
            </w:pPr>
            <w:r w:rsidRPr="00016669">
              <w:rPr>
                <w:rFonts w:ascii="Arial" w:hAnsi="Arial" w:cs="Arial"/>
                <w:sz w:val="20"/>
              </w:rPr>
              <w:t>Most or all of the command and general staff positions are filled.</w:t>
            </w:r>
          </w:p>
          <w:p w:rsidR="00016669" w:rsidRPr="00016669" w:rsidRDefault="00016669" w:rsidP="00016669">
            <w:pPr>
              <w:pStyle w:val="Bullets"/>
              <w:numPr>
                <w:ilvl w:val="0"/>
                <w:numId w:val="20"/>
              </w:numPr>
              <w:tabs>
                <w:tab w:val="clear" w:pos="240"/>
              </w:tabs>
              <w:spacing w:before="0" w:line="276" w:lineRule="auto"/>
              <w:rPr>
                <w:rFonts w:ascii="Arial" w:hAnsi="Arial" w:cs="Arial"/>
                <w:sz w:val="20"/>
              </w:rPr>
            </w:pPr>
            <w:r w:rsidRPr="00016669">
              <w:rPr>
                <w:rFonts w:ascii="Arial" w:hAnsi="Arial" w:cs="Arial"/>
                <w:sz w:val="20"/>
              </w:rPr>
              <w:t>A written IAP is required for each operational period.</w:t>
            </w:r>
          </w:p>
          <w:p w:rsidR="00016669" w:rsidRPr="00016669" w:rsidRDefault="00016669" w:rsidP="00016669">
            <w:pPr>
              <w:pStyle w:val="Bullets"/>
              <w:numPr>
                <w:ilvl w:val="0"/>
                <w:numId w:val="20"/>
              </w:numPr>
              <w:tabs>
                <w:tab w:val="clear" w:pos="240"/>
              </w:tabs>
              <w:spacing w:before="0" w:line="276" w:lineRule="auto"/>
              <w:rPr>
                <w:rFonts w:ascii="Arial" w:hAnsi="Arial" w:cs="Arial"/>
                <w:sz w:val="20"/>
              </w:rPr>
            </w:pPr>
            <w:r w:rsidRPr="00016669">
              <w:rPr>
                <w:rFonts w:ascii="Arial" w:hAnsi="Arial" w:cs="Arial"/>
                <w:sz w:val="20"/>
              </w:rPr>
              <w:t>Many of the functional units are needed and staffed.</w:t>
            </w:r>
          </w:p>
          <w:p w:rsidR="00016669" w:rsidRPr="00016669" w:rsidRDefault="00016669" w:rsidP="00016669">
            <w:pPr>
              <w:pStyle w:val="Bullets"/>
              <w:numPr>
                <w:ilvl w:val="0"/>
                <w:numId w:val="20"/>
              </w:numPr>
              <w:tabs>
                <w:tab w:val="clear" w:pos="240"/>
              </w:tabs>
              <w:spacing w:before="0" w:line="276" w:lineRule="auto"/>
              <w:rPr>
                <w:rFonts w:ascii="Arial" w:hAnsi="Arial" w:cs="Arial"/>
                <w:sz w:val="20"/>
              </w:rPr>
            </w:pPr>
            <w:r w:rsidRPr="00016669">
              <w:rPr>
                <w:rFonts w:ascii="Arial" w:hAnsi="Arial" w:cs="Arial"/>
                <w:sz w:val="20"/>
              </w:rPr>
              <w:t>Operations personnel normally do not exceed 200 per operational period and total incident personnel do not exceed 500 (guidelines only).</w:t>
            </w:r>
          </w:p>
          <w:p w:rsidR="00016669" w:rsidRPr="00016669" w:rsidRDefault="00016669" w:rsidP="00016669">
            <w:pPr>
              <w:pStyle w:val="Bullets"/>
              <w:numPr>
                <w:ilvl w:val="0"/>
                <w:numId w:val="20"/>
              </w:numPr>
              <w:tabs>
                <w:tab w:val="clear" w:pos="240"/>
              </w:tabs>
              <w:spacing w:before="0" w:line="276" w:lineRule="auto"/>
              <w:rPr>
                <w:rFonts w:ascii="Arial" w:hAnsi="Arial" w:cs="Arial"/>
                <w:sz w:val="20"/>
              </w:rPr>
            </w:pPr>
            <w:r w:rsidRPr="00016669">
              <w:rPr>
                <w:rFonts w:ascii="Arial" w:hAnsi="Arial" w:cs="Arial"/>
                <w:sz w:val="20"/>
              </w:rPr>
              <w:t>The agency administrator is responsible for the incident complexity analysis, agency administration briefings, and the written delegation of authority.</w:t>
            </w:r>
          </w:p>
        </w:tc>
      </w:tr>
      <w:tr w:rsidR="00016669" w:rsidRPr="00424BA0" w:rsidTr="00400F22">
        <w:trPr>
          <w:cantSplit/>
          <w:trHeight w:val="1134"/>
          <w:jc w:val="center"/>
        </w:trPr>
        <w:tc>
          <w:tcPr>
            <w:tcW w:w="578" w:type="dxa"/>
            <w:tcBorders>
              <w:top w:val="single" w:sz="8" w:space="0" w:color="auto"/>
              <w:bottom w:val="single" w:sz="8" w:space="0" w:color="auto"/>
            </w:tcBorders>
            <w:shd w:val="clear" w:color="auto" w:fill="EEECE1"/>
            <w:textDirection w:val="btLr"/>
            <w:vAlign w:val="center"/>
          </w:tcPr>
          <w:p w:rsidR="00016669" w:rsidRPr="00016669" w:rsidRDefault="00016669" w:rsidP="00016669">
            <w:pPr>
              <w:pStyle w:val="NormalWeb"/>
              <w:spacing w:before="0" w:beforeAutospacing="0" w:after="0" w:afterAutospacing="0" w:line="276" w:lineRule="auto"/>
              <w:ind w:left="113" w:right="113"/>
              <w:jc w:val="center"/>
              <w:rPr>
                <w:rStyle w:val="Strong"/>
                <w:rFonts w:ascii="Calibri" w:eastAsia="Calibri" w:hAnsi="Calibri"/>
                <w:sz w:val="20"/>
                <w:szCs w:val="20"/>
              </w:rPr>
            </w:pPr>
            <w:r w:rsidRPr="00016669">
              <w:rPr>
                <w:rStyle w:val="Strong"/>
                <w:rFonts w:ascii="Arial" w:hAnsi="Arial" w:cs="Arial"/>
                <w:sz w:val="20"/>
                <w:szCs w:val="20"/>
              </w:rPr>
              <w:t>Type 3</w:t>
            </w:r>
          </w:p>
        </w:tc>
        <w:tc>
          <w:tcPr>
            <w:tcW w:w="9682" w:type="dxa"/>
          </w:tcPr>
          <w:p w:rsidR="00016669" w:rsidRPr="00016669" w:rsidRDefault="00016669" w:rsidP="00016669">
            <w:pPr>
              <w:pStyle w:val="Bullets"/>
              <w:numPr>
                <w:ilvl w:val="0"/>
                <w:numId w:val="21"/>
              </w:numPr>
              <w:tabs>
                <w:tab w:val="clear" w:pos="240"/>
              </w:tabs>
              <w:spacing w:before="0" w:line="276" w:lineRule="auto"/>
              <w:rPr>
                <w:rFonts w:ascii="Arial" w:eastAsia="Calibri" w:hAnsi="Arial" w:cs="Arial"/>
                <w:sz w:val="20"/>
              </w:rPr>
            </w:pPr>
            <w:r w:rsidRPr="00016669">
              <w:rPr>
                <w:rFonts w:ascii="Arial" w:hAnsi="Arial" w:cs="Arial"/>
                <w:sz w:val="20"/>
              </w:rPr>
              <w:t>When incident needs exceed capabilities, the appropriate ICS positions should be added to match the complexity of the incident.</w:t>
            </w:r>
          </w:p>
          <w:p w:rsidR="00016669" w:rsidRPr="00016669" w:rsidRDefault="00016669" w:rsidP="00016669">
            <w:pPr>
              <w:pStyle w:val="Bullets"/>
              <w:numPr>
                <w:ilvl w:val="0"/>
                <w:numId w:val="21"/>
              </w:numPr>
              <w:tabs>
                <w:tab w:val="clear" w:pos="240"/>
              </w:tabs>
              <w:spacing w:before="0" w:line="276" w:lineRule="auto"/>
              <w:rPr>
                <w:rFonts w:ascii="Arial" w:hAnsi="Arial" w:cs="Arial"/>
                <w:sz w:val="20"/>
              </w:rPr>
            </w:pPr>
            <w:r w:rsidRPr="00016669">
              <w:rPr>
                <w:rFonts w:ascii="Arial" w:hAnsi="Arial" w:cs="Arial"/>
                <w:sz w:val="20"/>
              </w:rPr>
              <w:t>Some or all of the command and general staff positions may be activated, as well as division/group supervisor and/or unit leader level positions.</w:t>
            </w:r>
          </w:p>
          <w:p w:rsidR="00016669" w:rsidRPr="00016669" w:rsidRDefault="00016669" w:rsidP="00016669">
            <w:pPr>
              <w:pStyle w:val="Bullets"/>
              <w:numPr>
                <w:ilvl w:val="0"/>
                <w:numId w:val="21"/>
              </w:numPr>
              <w:tabs>
                <w:tab w:val="clear" w:pos="240"/>
              </w:tabs>
              <w:spacing w:before="0" w:line="276" w:lineRule="auto"/>
              <w:rPr>
                <w:rFonts w:ascii="Arial" w:hAnsi="Arial" w:cs="Arial"/>
                <w:sz w:val="20"/>
              </w:rPr>
            </w:pPr>
            <w:r w:rsidRPr="00016669">
              <w:rPr>
                <w:rFonts w:ascii="Arial" w:hAnsi="Arial" w:cs="Arial"/>
                <w:sz w:val="20"/>
              </w:rPr>
              <w:t>A Type 3 IMT or incident command organization manages initial action incidents with a significant number of resources, an extended attack incident until containment/control is achieved, or an expanding incident until transition to a Type 1 or 2 IMT.</w:t>
            </w:r>
          </w:p>
          <w:p w:rsidR="00016669" w:rsidRPr="00016669" w:rsidRDefault="00016669" w:rsidP="00016669">
            <w:pPr>
              <w:pStyle w:val="Bullets"/>
              <w:numPr>
                <w:ilvl w:val="0"/>
                <w:numId w:val="21"/>
              </w:numPr>
              <w:tabs>
                <w:tab w:val="clear" w:pos="240"/>
              </w:tabs>
              <w:spacing w:before="0" w:line="276" w:lineRule="auto"/>
              <w:rPr>
                <w:rFonts w:ascii="Arial" w:hAnsi="Arial" w:cs="Arial"/>
                <w:sz w:val="20"/>
              </w:rPr>
            </w:pPr>
            <w:r w:rsidRPr="00016669">
              <w:rPr>
                <w:rFonts w:ascii="Arial" w:hAnsi="Arial" w:cs="Arial"/>
                <w:sz w:val="20"/>
              </w:rPr>
              <w:t>The incident may extend into multiple operational periods.</w:t>
            </w:r>
          </w:p>
          <w:p w:rsidR="00016669" w:rsidRPr="00016669" w:rsidRDefault="00016669" w:rsidP="00016669">
            <w:pPr>
              <w:pStyle w:val="Bullets"/>
              <w:numPr>
                <w:ilvl w:val="0"/>
                <w:numId w:val="21"/>
              </w:numPr>
              <w:tabs>
                <w:tab w:val="clear" w:pos="240"/>
              </w:tabs>
              <w:spacing w:before="0" w:line="276" w:lineRule="auto"/>
              <w:rPr>
                <w:rFonts w:ascii="Arial" w:hAnsi="Arial" w:cs="Arial"/>
                <w:sz w:val="20"/>
              </w:rPr>
            </w:pPr>
            <w:r w:rsidRPr="00016669">
              <w:rPr>
                <w:rFonts w:ascii="Arial" w:hAnsi="Arial" w:cs="Arial"/>
                <w:sz w:val="20"/>
              </w:rPr>
              <w:t>A written IAP may be required for each operational period.</w:t>
            </w:r>
          </w:p>
        </w:tc>
      </w:tr>
      <w:tr w:rsidR="00016669" w:rsidRPr="00424BA0" w:rsidTr="00400F22">
        <w:trPr>
          <w:cantSplit/>
          <w:trHeight w:val="1134"/>
          <w:jc w:val="center"/>
        </w:trPr>
        <w:tc>
          <w:tcPr>
            <w:tcW w:w="578" w:type="dxa"/>
            <w:tcBorders>
              <w:top w:val="single" w:sz="8" w:space="0" w:color="auto"/>
              <w:bottom w:val="single" w:sz="8" w:space="0" w:color="auto"/>
            </w:tcBorders>
            <w:shd w:val="clear" w:color="auto" w:fill="EEECE1"/>
            <w:textDirection w:val="btLr"/>
            <w:vAlign w:val="center"/>
          </w:tcPr>
          <w:p w:rsidR="00016669" w:rsidRPr="00016669" w:rsidRDefault="00016669" w:rsidP="00016669">
            <w:pPr>
              <w:pStyle w:val="NormalWeb"/>
              <w:spacing w:before="0" w:beforeAutospacing="0" w:after="0" w:afterAutospacing="0" w:line="276" w:lineRule="auto"/>
              <w:ind w:left="113" w:right="113"/>
              <w:jc w:val="center"/>
              <w:rPr>
                <w:rStyle w:val="Strong"/>
                <w:rFonts w:ascii="Calibri" w:eastAsia="Calibri" w:hAnsi="Calibri"/>
                <w:sz w:val="20"/>
                <w:szCs w:val="20"/>
              </w:rPr>
            </w:pPr>
            <w:r w:rsidRPr="00016669">
              <w:rPr>
                <w:rStyle w:val="Strong"/>
                <w:rFonts w:ascii="Arial" w:hAnsi="Arial" w:cs="Arial"/>
                <w:sz w:val="20"/>
                <w:szCs w:val="20"/>
              </w:rPr>
              <w:t>Type 4</w:t>
            </w:r>
          </w:p>
        </w:tc>
        <w:tc>
          <w:tcPr>
            <w:tcW w:w="9682" w:type="dxa"/>
          </w:tcPr>
          <w:p w:rsidR="00016669" w:rsidRPr="00016669" w:rsidRDefault="00016669" w:rsidP="00016669">
            <w:pPr>
              <w:pStyle w:val="Bullets"/>
              <w:numPr>
                <w:ilvl w:val="0"/>
                <w:numId w:val="22"/>
              </w:numPr>
              <w:tabs>
                <w:tab w:val="clear" w:pos="240"/>
              </w:tabs>
              <w:spacing w:before="0" w:line="276" w:lineRule="auto"/>
              <w:rPr>
                <w:rFonts w:ascii="Arial" w:eastAsia="Calibri" w:hAnsi="Arial" w:cs="Arial"/>
                <w:sz w:val="20"/>
              </w:rPr>
            </w:pPr>
            <w:r w:rsidRPr="00016669">
              <w:rPr>
                <w:rFonts w:ascii="Arial" w:hAnsi="Arial" w:cs="Arial"/>
                <w:sz w:val="20"/>
              </w:rPr>
              <w:t>Command staff and general staff functions are activated only if needed.</w:t>
            </w:r>
          </w:p>
          <w:p w:rsidR="00016669" w:rsidRPr="00016669" w:rsidRDefault="00016669" w:rsidP="00016669">
            <w:pPr>
              <w:pStyle w:val="Bullets"/>
              <w:numPr>
                <w:ilvl w:val="0"/>
                <w:numId w:val="22"/>
              </w:numPr>
              <w:tabs>
                <w:tab w:val="clear" w:pos="240"/>
              </w:tabs>
              <w:spacing w:before="0" w:line="276" w:lineRule="auto"/>
              <w:rPr>
                <w:rFonts w:ascii="Arial" w:hAnsi="Arial" w:cs="Arial"/>
                <w:sz w:val="20"/>
              </w:rPr>
            </w:pPr>
            <w:r w:rsidRPr="00016669">
              <w:rPr>
                <w:rFonts w:ascii="Arial" w:hAnsi="Arial" w:cs="Arial"/>
                <w:sz w:val="20"/>
              </w:rPr>
              <w:t>Several resources are required to mitigate the incident, including a task force or strike team.</w:t>
            </w:r>
          </w:p>
          <w:p w:rsidR="00016669" w:rsidRPr="00016669" w:rsidRDefault="00016669" w:rsidP="00016669">
            <w:pPr>
              <w:pStyle w:val="Bullets"/>
              <w:numPr>
                <w:ilvl w:val="0"/>
                <w:numId w:val="22"/>
              </w:numPr>
              <w:tabs>
                <w:tab w:val="clear" w:pos="240"/>
              </w:tabs>
              <w:spacing w:before="0" w:line="276" w:lineRule="auto"/>
              <w:rPr>
                <w:rFonts w:ascii="Arial" w:hAnsi="Arial" w:cs="Arial"/>
                <w:sz w:val="20"/>
              </w:rPr>
            </w:pPr>
            <w:r w:rsidRPr="00016669">
              <w:rPr>
                <w:rFonts w:ascii="Arial" w:hAnsi="Arial" w:cs="Arial"/>
                <w:sz w:val="20"/>
              </w:rPr>
              <w:t>The incident is usually limited to one operational period in the control phase.</w:t>
            </w:r>
          </w:p>
          <w:p w:rsidR="00016669" w:rsidRPr="00016669" w:rsidRDefault="00016669" w:rsidP="00016669">
            <w:pPr>
              <w:pStyle w:val="Bullets"/>
              <w:numPr>
                <w:ilvl w:val="0"/>
                <w:numId w:val="22"/>
              </w:numPr>
              <w:tabs>
                <w:tab w:val="clear" w:pos="240"/>
              </w:tabs>
              <w:spacing w:before="0" w:line="276" w:lineRule="auto"/>
              <w:rPr>
                <w:rFonts w:ascii="Arial" w:hAnsi="Arial" w:cs="Arial"/>
                <w:sz w:val="20"/>
              </w:rPr>
            </w:pPr>
            <w:r w:rsidRPr="00016669">
              <w:rPr>
                <w:rFonts w:ascii="Arial" w:hAnsi="Arial" w:cs="Arial"/>
                <w:sz w:val="20"/>
              </w:rPr>
              <w:t>The agency administrator may have briefings, and ensure the complexity analysis and delegation of authority is updated.</w:t>
            </w:r>
          </w:p>
          <w:p w:rsidR="00016669" w:rsidRPr="00016669" w:rsidRDefault="00400F22" w:rsidP="00016669">
            <w:pPr>
              <w:pStyle w:val="Bullets"/>
              <w:numPr>
                <w:ilvl w:val="0"/>
                <w:numId w:val="22"/>
              </w:numPr>
              <w:tabs>
                <w:tab w:val="clear" w:pos="240"/>
              </w:tabs>
              <w:spacing w:before="0" w:line="276" w:lineRule="auto"/>
              <w:rPr>
                <w:rFonts w:ascii="Arial" w:hAnsi="Arial" w:cs="Arial"/>
                <w:sz w:val="20"/>
              </w:rPr>
            </w:pPr>
            <w:r>
              <w:rPr>
                <w:rFonts w:ascii="Arial" w:hAnsi="Arial" w:cs="Arial"/>
                <w:sz w:val="20"/>
              </w:rPr>
              <w:t>No written IAP is required, but a</w:t>
            </w:r>
            <w:r w:rsidR="00016669" w:rsidRPr="00016669">
              <w:rPr>
                <w:rFonts w:ascii="Arial" w:hAnsi="Arial" w:cs="Arial"/>
                <w:sz w:val="20"/>
              </w:rPr>
              <w:t xml:space="preserve"> documented operational briefing will be completed for all incoming resources.</w:t>
            </w:r>
          </w:p>
          <w:p w:rsidR="00016669" w:rsidRPr="00016669" w:rsidRDefault="00016669" w:rsidP="00016669">
            <w:pPr>
              <w:pStyle w:val="Bullets"/>
              <w:numPr>
                <w:ilvl w:val="0"/>
                <w:numId w:val="22"/>
              </w:numPr>
              <w:tabs>
                <w:tab w:val="clear" w:pos="240"/>
              </w:tabs>
              <w:spacing w:before="0" w:line="276" w:lineRule="auto"/>
              <w:rPr>
                <w:rFonts w:ascii="Arial" w:hAnsi="Arial" w:cs="Arial"/>
                <w:sz w:val="20"/>
              </w:rPr>
            </w:pPr>
            <w:r w:rsidRPr="00016669">
              <w:rPr>
                <w:rFonts w:ascii="Arial" w:hAnsi="Arial" w:cs="Arial"/>
                <w:sz w:val="20"/>
              </w:rPr>
              <w:t>The role of the agency administrator includes operational plans including objectives and priorities.</w:t>
            </w:r>
          </w:p>
        </w:tc>
      </w:tr>
      <w:tr w:rsidR="00016669" w:rsidRPr="00424BA0" w:rsidTr="00400F22">
        <w:trPr>
          <w:cantSplit/>
          <w:trHeight w:val="1134"/>
          <w:jc w:val="center"/>
        </w:trPr>
        <w:tc>
          <w:tcPr>
            <w:tcW w:w="578" w:type="dxa"/>
            <w:tcBorders>
              <w:top w:val="single" w:sz="8" w:space="0" w:color="auto"/>
              <w:bottom w:val="single" w:sz="12" w:space="0" w:color="auto"/>
            </w:tcBorders>
            <w:shd w:val="clear" w:color="auto" w:fill="EEECE1"/>
            <w:textDirection w:val="btLr"/>
            <w:vAlign w:val="center"/>
          </w:tcPr>
          <w:p w:rsidR="00016669" w:rsidRPr="00016669" w:rsidRDefault="00016669" w:rsidP="00016669">
            <w:pPr>
              <w:pStyle w:val="NormalWeb"/>
              <w:spacing w:before="0" w:beforeAutospacing="0" w:after="0" w:afterAutospacing="0" w:line="276" w:lineRule="auto"/>
              <w:ind w:left="113" w:right="113"/>
              <w:jc w:val="center"/>
              <w:rPr>
                <w:rStyle w:val="Strong"/>
                <w:rFonts w:ascii="Calibri" w:eastAsia="Calibri" w:hAnsi="Calibri"/>
                <w:sz w:val="20"/>
                <w:szCs w:val="20"/>
              </w:rPr>
            </w:pPr>
            <w:r w:rsidRPr="00016669">
              <w:rPr>
                <w:rStyle w:val="Strong"/>
                <w:rFonts w:ascii="Arial" w:hAnsi="Arial" w:cs="Arial"/>
                <w:sz w:val="20"/>
                <w:szCs w:val="20"/>
              </w:rPr>
              <w:t>Type 5</w:t>
            </w:r>
          </w:p>
        </w:tc>
        <w:tc>
          <w:tcPr>
            <w:tcW w:w="9682" w:type="dxa"/>
          </w:tcPr>
          <w:p w:rsidR="00016669" w:rsidRPr="00016669" w:rsidRDefault="00016669" w:rsidP="00016669">
            <w:pPr>
              <w:pStyle w:val="Bullets"/>
              <w:numPr>
                <w:ilvl w:val="0"/>
                <w:numId w:val="23"/>
              </w:numPr>
              <w:tabs>
                <w:tab w:val="clear" w:pos="240"/>
              </w:tabs>
              <w:spacing w:before="0" w:line="276" w:lineRule="auto"/>
              <w:rPr>
                <w:rFonts w:ascii="Arial" w:eastAsia="Calibri" w:hAnsi="Arial" w:cs="Arial"/>
                <w:sz w:val="20"/>
              </w:rPr>
            </w:pPr>
            <w:r w:rsidRPr="00016669">
              <w:rPr>
                <w:rFonts w:ascii="Arial" w:hAnsi="Arial" w:cs="Arial"/>
                <w:sz w:val="20"/>
              </w:rPr>
              <w:t>The incident can be handled with one or two single resources with up to six personnel.</w:t>
            </w:r>
          </w:p>
          <w:p w:rsidR="00016669" w:rsidRPr="00016669" w:rsidRDefault="00016669" w:rsidP="00016669">
            <w:pPr>
              <w:pStyle w:val="Bullets"/>
              <w:numPr>
                <w:ilvl w:val="0"/>
                <w:numId w:val="23"/>
              </w:numPr>
              <w:tabs>
                <w:tab w:val="clear" w:pos="240"/>
              </w:tabs>
              <w:spacing w:before="0" w:line="276" w:lineRule="auto"/>
              <w:rPr>
                <w:rFonts w:ascii="Arial" w:hAnsi="Arial" w:cs="Arial"/>
                <w:sz w:val="20"/>
              </w:rPr>
            </w:pPr>
            <w:r w:rsidRPr="00016669">
              <w:rPr>
                <w:rFonts w:ascii="Arial" w:hAnsi="Arial" w:cs="Arial"/>
                <w:sz w:val="20"/>
              </w:rPr>
              <w:t>Command and general staff positions (other than the incident commander) are not activated.</w:t>
            </w:r>
          </w:p>
          <w:p w:rsidR="00016669" w:rsidRPr="00016669" w:rsidRDefault="00016669" w:rsidP="00016669">
            <w:pPr>
              <w:pStyle w:val="Bullets"/>
              <w:numPr>
                <w:ilvl w:val="0"/>
                <w:numId w:val="23"/>
              </w:numPr>
              <w:tabs>
                <w:tab w:val="clear" w:pos="240"/>
              </w:tabs>
              <w:spacing w:before="0" w:line="276" w:lineRule="auto"/>
              <w:rPr>
                <w:rFonts w:ascii="Arial" w:hAnsi="Arial" w:cs="Arial"/>
                <w:sz w:val="20"/>
              </w:rPr>
            </w:pPr>
            <w:r w:rsidRPr="00016669">
              <w:rPr>
                <w:rFonts w:ascii="Arial" w:hAnsi="Arial" w:cs="Arial"/>
                <w:sz w:val="20"/>
              </w:rPr>
              <w:t>No written IAP is required.</w:t>
            </w:r>
          </w:p>
          <w:p w:rsidR="00016669" w:rsidRPr="00016669" w:rsidRDefault="00016669" w:rsidP="00016669">
            <w:pPr>
              <w:pStyle w:val="Bullets"/>
              <w:numPr>
                <w:ilvl w:val="0"/>
                <w:numId w:val="23"/>
              </w:numPr>
              <w:tabs>
                <w:tab w:val="clear" w:pos="240"/>
              </w:tabs>
              <w:spacing w:before="0" w:line="276" w:lineRule="auto"/>
              <w:rPr>
                <w:rFonts w:ascii="Arial" w:hAnsi="Arial" w:cs="Arial"/>
                <w:sz w:val="20"/>
              </w:rPr>
            </w:pPr>
            <w:r w:rsidRPr="00016669">
              <w:rPr>
                <w:rFonts w:ascii="Arial" w:hAnsi="Arial" w:cs="Arial"/>
                <w:sz w:val="20"/>
              </w:rPr>
              <w:t>The incident is contained within the first operational period and often within an hour to a few hours after resources arrive on scene.</w:t>
            </w:r>
          </w:p>
          <w:p w:rsidR="00016669" w:rsidRPr="00016669" w:rsidRDefault="00016669" w:rsidP="00016669">
            <w:pPr>
              <w:pStyle w:val="Bullets"/>
              <w:numPr>
                <w:ilvl w:val="0"/>
                <w:numId w:val="23"/>
              </w:numPr>
              <w:tabs>
                <w:tab w:val="clear" w:pos="240"/>
              </w:tabs>
              <w:spacing w:before="0" w:line="276" w:lineRule="auto"/>
              <w:rPr>
                <w:rFonts w:ascii="Arial" w:hAnsi="Arial" w:cs="Arial"/>
                <w:sz w:val="20"/>
              </w:rPr>
            </w:pPr>
            <w:r w:rsidRPr="00016669">
              <w:rPr>
                <w:rFonts w:ascii="Arial" w:hAnsi="Arial" w:cs="Arial"/>
                <w:sz w:val="20"/>
              </w:rPr>
              <w:t>Examples include a vehicle fire, an injured person, or a police traffic stop.</w:t>
            </w:r>
          </w:p>
        </w:tc>
      </w:tr>
    </w:tbl>
    <w:p w:rsidR="00016669" w:rsidRDefault="00016669" w:rsidP="001C70D3">
      <w:pPr>
        <w:pStyle w:val="NormalWeb"/>
        <w:spacing w:before="0" w:beforeAutospacing="0" w:after="0" w:afterAutospacing="0"/>
        <w:jc w:val="center"/>
      </w:pPr>
    </w:p>
    <w:p w:rsidR="002259A1" w:rsidRPr="00F96541" w:rsidRDefault="00A82B11" w:rsidP="002259A1">
      <w:pPr>
        <w:pStyle w:val="NormalWeb"/>
        <w:spacing w:before="0" w:beforeAutospacing="0" w:after="0" w:afterAutospacing="0"/>
        <w:rPr>
          <w:i/>
        </w:rPr>
      </w:pPr>
      <w:r>
        <w:t>Candidates</w:t>
      </w:r>
      <w:r w:rsidR="00E00943" w:rsidRPr="002259A1">
        <w:t xml:space="preserve"> must provide written documentation of their experience including type of incident (fire, flood, tornado, etc.), approximate date, and position(s) held during operational period(s).</w:t>
      </w:r>
      <w:r w:rsidR="00E3183B">
        <w:t xml:space="preserve"> </w:t>
      </w:r>
      <w:r w:rsidR="004B2608">
        <w:t xml:space="preserve">ICS instructors </w:t>
      </w:r>
      <w:r w:rsidR="005758DD">
        <w:t xml:space="preserve">should </w:t>
      </w:r>
      <w:r w:rsidR="004B2608">
        <w:t xml:space="preserve">have </w:t>
      </w:r>
      <w:r w:rsidR="004B2608" w:rsidRPr="005758DD">
        <w:rPr>
          <w:u w:val="single"/>
        </w:rPr>
        <w:t>extensive</w:t>
      </w:r>
      <w:r w:rsidR="004B2608">
        <w:t xml:space="preserve"> </w:t>
      </w:r>
      <w:r w:rsidR="00310A78">
        <w:t xml:space="preserve">(3 or more events in last 5 years) </w:t>
      </w:r>
      <w:r w:rsidR="004B2608">
        <w:t>experience in</w:t>
      </w:r>
      <w:r w:rsidR="005758DD">
        <w:t xml:space="preserve"> incident management, </w:t>
      </w:r>
      <w:r w:rsidR="004B2608">
        <w:t xml:space="preserve">serving in command or general staff positions. </w:t>
      </w:r>
    </w:p>
    <w:p w:rsidR="002259A1" w:rsidRDefault="002259A1" w:rsidP="002259A1">
      <w:pPr>
        <w:pStyle w:val="NormalWeb"/>
        <w:spacing w:before="0" w:beforeAutospacing="0" w:after="0" w:afterAutospacing="0"/>
        <w:rPr>
          <w:i/>
          <w:color w:val="FF0000"/>
          <w:u w:val="single"/>
        </w:rPr>
      </w:pPr>
    </w:p>
    <w:p w:rsidR="00400F22" w:rsidRPr="00422460" w:rsidRDefault="00174D99" w:rsidP="002259A1">
      <w:pPr>
        <w:pStyle w:val="NormalWeb"/>
        <w:spacing w:before="0" w:beforeAutospacing="0" w:after="0" w:afterAutospacing="0"/>
        <w:rPr>
          <w:color w:val="FF0000"/>
        </w:rPr>
      </w:pPr>
      <w:r w:rsidRPr="00422460">
        <w:rPr>
          <w:color w:val="FF0000"/>
        </w:rPr>
        <w:t xml:space="preserve">Proof: </w:t>
      </w:r>
      <w:r w:rsidR="004B2608" w:rsidRPr="00422460">
        <w:rPr>
          <w:color w:val="FF0000"/>
        </w:rPr>
        <w:t>Summation/letter</w:t>
      </w:r>
      <w:r w:rsidR="0051581D" w:rsidRPr="00422460">
        <w:rPr>
          <w:color w:val="FF0000"/>
        </w:rPr>
        <w:t xml:space="preserve"> stating experience as it re</w:t>
      </w:r>
      <w:r w:rsidRPr="00422460">
        <w:rPr>
          <w:color w:val="FF0000"/>
        </w:rPr>
        <w:t>lates to the above requirements</w:t>
      </w:r>
      <w:r w:rsidR="00400F22" w:rsidRPr="00422460">
        <w:rPr>
          <w:color w:val="FF0000"/>
        </w:rPr>
        <w:t xml:space="preserve"> plus at least one of the following</w:t>
      </w:r>
      <w:r w:rsidR="00C149F1" w:rsidRPr="00422460">
        <w:rPr>
          <w:color w:val="FF0000"/>
        </w:rPr>
        <w:t xml:space="preserve"> for each event</w:t>
      </w:r>
      <w:r w:rsidR="00400F22" w:rsidRPr="00422460">
        <w:rPr>
          <w:color w:val="FF0000"/>
        </w:rPr>
        <w:t xml:space="preserve">: </w:t>
      </w:r>
    </w:p>
    <w:p w:rsidR="00400F22" w:rsidRPr="00422460" w:rsidRDefault="00400F22" w:rsidP="00400F22">
      <w:pPr>
        <w:pStyle w:val="NormalWeb"/>
        <w:numPr>
          <w:ilvl w:val="0"/>
          <w:numId w:val="26"/>
        </w:numPr>
        <w:spacing w:before="0" w:beforeAutospacing="0" w:after="0" w:afterAutospacing="0"/>
        <w:rPr>
          <w:color w:val="FF0000"/>
        </w:rPr>
      </w:pPr>
      <w:r w:rsidRPr="00422460">
        <w:rPr>
          <w:color w:val="FF0000"/>
        </w:rPr>
        <w:t>W</w:t>
      </w:r>
      <w:r w:rsidR="0045238B" w:rsidRPr="00422460">
        <w:rPr>
          <w:color w:val="FF0000"/>
        </w:rPr>
        <w:t xml:space="preserve">ritten copy of the Incident Action Plan </w:t>
      </w:r>
      <w:r w:rsidRPr="00422460">
        <w:rPr>
          <w:color w:val="FF0000"/>
        </w:rPr>
        <w:t xml:space="preserve">OR documented operational period briefing </w:t>
      </w:r>
      <w:r w:rsidR="0045238B" w:rsidRPr="00422460">
        <w:rPr>
          <w:color w:val="FF0000"/>
        </w:rPr>
        <w:t xml:space="preserve">for </w:t>
      </w:r>
      <w:r w:rsidR="0045238B" w:rsidRPr="00422460">
        <w:rPr>
          <w:color w:val="FF0000"/>
          <w:u w:val="single"/>
        </w:rPr>
        <w:t>each</w:t>
      </w:r>
      <w:r w:rsidR="0045238B" w:rsidRPr="00422460">
        <w:rPr>
          <w:color w:val="FF0000"/>
        </w:rPr>
        <w:t xml:space="preserve"> operational period</w:t>
      </w:r>
      <w:r w:rsidRPr="00422460">
        <w:rPr>
          <w:color w:val="FF0000"/>
        </w:rPr>
        <w:t xml:space="preserve"> you served on</w:t>
      </w:r>
    </w:p>
    <w:p w:rsidR="00400F22" w:rsidRPr="00422460" w:rsidRDefault="0045238B" w:rsidP="00400F22">
      <w:pPr>
        <w:pStyle w:val="NormalWeb"/>
        <w:numPr>
          <w:ilvl w:val="0"/>
          <w:numId w:val="26"/>
        </w:numPr>
        <w:spacing w:before="0" w:beforeAutospacing="0" w:after="0" w:afterAutospacing="0"/>
        <w:rPr>
          <w:color w:val="FF0000"/>
        </w:rPr>
      </w:pPr>
      <w:r w:rsidRPr="00422460">
        <w:rPr>
          <w:color w:val="FF0000"/>
        </w:rPr>
        <w:t xml:space="preserve">Command/General Staff chart for each operational period </w:t>
      </w:r>
      <w:r w:rsidR="00400F22" w:rsidRPr="00422460">
        <w:rPr>
          <w:color w:val="FF0000"/>
        </w:rPr>
        <w:t xml:space="preserve">you served </w:t>
      </w:r>
    </w:p>
    <w:p w:rsidR="00400F22" w:rsidRPr="00422460" w:rsidRDefault="00400F22" w:rsidP="00400F22">
      <w:pPr>
        <w:pStyle w:val="NormalWeb"/>
        <w:numPr>
          <w:ilvl w:val="0"/>
          <w:numId w:val="26"/>
        </w:numPr>
        <w:spacing w:before="0" w:beforeAutospacing="0" w:after="0" w:afterAutospacing="0"/>
        <w:rPr>
          <w:color w:val="FF0000"/>
        </w:rPr>
      </w:pPr>
      <w:r w:rsidRPr="00422460">
        <w:rPr>
          <w:color w:val="FF0000"/>
        </w:rPr>
        <w:t>A</w:t>
      </w:r>
      <w:r w:rsidR="0045238B" w:rsidRPr="00422460">
        <w:rPr>
          <w:color w:val="FF0000"/>
        </w:rPr>
        <w:t xml:space="preserve"> copy of the final, approved a</w:t>
      </w:r>
      <w:r w:rsidRPr="00422460">
        <w:rPr>
          <w:color w:val="FF0000"/>
        </w:rPr>
        <w:t xml:space="preserve">fter action report with your name and </w:t>
      </w:r>
      <w:r w:rsidR="00C149F1" w:rsidRPr="00422460">
        <w:rPr>
          <w:color w:val="FF0000"/>
        </w:rPr>
        <w:t>position</w:t>
      </w:r>
      <w:r w:rsidRPr="00422460">
        <w:rPr>
          <w:color w:val="FF0000"/>
        </w:rPr>
        <w:t xml:space="preserve"> during the event </w:t>
      </w:r>
      <w:r w:rsidR="0045238B" w:rsidRPr="00422460">
        <w:rPr>
          <w:color w:val="FF0000"/>
        </w:rPr>
        <w:t xml:space="preserve"> </w:t>
      </w:r>
    </w:p>
    <w:p w:rsidR="00E93F1B" w:rsidRPr="00422460" w:rsidRDefault="0045238B" w:rsidP="00422460">
      <w:pPr>
        <w:pStyle w:val="NormalWeb"/>
        <w:spacing w:before="0" w:beforeAutospacing="0" w:after="0" w:afterAutospacing="0"/>
        <w:rPr>
          <w:i/>
          <w:color w:val="FF0000"/>
        </w:rPr>
      </w:pPr>
      <w:r w:rsidRPr="00422460">
        <w:rPr>
          <w:i/>
          <w:color w:val="FF0000"/>
        </w:rPr>
        <w:t>Excep</w:t>
      </w:r>
      <w:r w:rsidR="00C149F1" w:rsidRPr="00422460">
        <w:rPr>
          <w:i/>
          <w:color w:val="FF0000"/>
        </w:rPr>
        <w:t>tions to this documentation may</w:t>
      </w:r>
      <w:r w:rsidRPr="00422460">
        <w:rPr>
          <w:i/>
          <w:color w:val="FF0000"/>
        </w:rPr>
        <w:t xml:space="preserve"> be considered on a case-by-case basis.</w:t>
      </w:r>
      <w:r w:rsidR="002D3C8D">
        <w:rPr>
          <w:i/>
          <w:color w:val="FF0000"/>
        </w:rPr>
        <w:t xml:space="preserve"> No exceptions will be granted to the requirements. </w:t>
      </w:r>
    </w:p>
    <w:p w:rsidR="00F96541" w:rsidRPr="0045238B" w:rsidRDefault="00F96541" w:rsidP="002259A1">
      <w:pPr>
        <w:pStyle w:val="NormalWeb"/>
        <w:spacing w:before="0" w:beforeAutospacing="0" w:after="0" w:afterAutospacing="0"/>
        <w:rPr>
          <w:color w:val="FF0000"/>
          <w:u w:val="single"/>
        </w:rPr>
      </w:pPr>
    </w:p>
    <w:p w:rsidR="009744AB" w:rsidRPr="00454F37" w:rsidRDefault="009744AB" w:rsidP="002259A1">
      <w:pPr>
        <w:pStyle w:val="NormalWeb"/>
        <w:spacing w:before="0" w:beforeAutospacing="0" w:after="0" w:afterAutospacing="0"/>
        <w:rPr>
          <w:u w:val="single"/>
        </w:rPr>
      </w:pPr>
      <w:r w:rsidRPr="00454F37">
        <w:rPr>
          <w:u w:val="single"/>
        </w:rPr>
        <w:t>Acceptable</w:t>
      </w:r>
      <w:r w:rsidR="00310A78">
        <w:rPr>
          <w:u w:val="single"/>
        </w:rPr>
        <w:t xml:space="preserve"> Event Summaries</w:t>
      </w:r>
    </w:p>
    <w:p w:rsidR="00400F22" w:rsidRDefault="00923470" w:rsidP="00F03EA7">
      <w:pPr>
        <w:pStyle w:val="NormalWeb"/>
        <w:numPr>
          <w:ilvl w:val="0"/>
          <w:numId w:val="25"/>
        </w:numPr>
        <w:tabs>
          <w:tab w:val="clear" w:pos="1080"/>
          <w:tab w:val="num" w:pos="360"/>
        </w:tabs>
        <w:spacing w:before="0" w:beforeAutospacing="0" w:after="0" w:afterAutospacing="0"/>
        <w:ind w:left="360"/>
      </w:pPr>
      <w:r>
        <w:t>August 15-19, 2013</w:t>
      </w:r>
      <w:r w:rsidR="00A82B11">
        <w:t xml:space="preserve"> </w:t>
      </w:r>
      <w:r>
        <w:t>EF-3 tornado (Type III event)</w:t>
      </w:r>
      <w:r w:rsidR="00A82B11">
        <w:t>:</w:t>
      </w:r>
      <w:r w:rsidR="009744AB" w:rsidRPr="00072FDA">
        <w:t xml:space="preserve"> </w:t>
      </w:r>
    </w:p>
    <w:p w:rsidR="0045238B" w:rsidRDefault="009744AB" w:rsidP="00400F22">
      <w:pPr>
        <w:pStyle w:val="NormalWeb"/>
        <w:spacing w:before="0" w:beforeAutospacing="0" w:after="0" w:afterAutospacing="0"/>
        <w:ind w:left="720"/>
      </w:pPr>
      <w:r w:rsidRPr="00072FDA">
        <w:t>I serv</w:t>
      </w:r>
      <w:r w:rsidR="00923470">
        <w:t>ed as the Planning Chief from 10am-7pm on August 15</w:t>
      </w:r>
      <w:r w:rsidR="00923470" w:rsidRPr="00923470">
        <w:rPr>
          <w:vertAlign w:val="superscript"/>
        </w:rPr>
        <w:t>th</w:t>
      </w:r>
      <w:r w:rsidR="00923470">
        <w:t xml:space="preserve"> and 16</w:t>
      </w:r>
      <w:r w:rsidR="00923470" w:rsidRPr="00923470">
        <w:rPr>
          <w:vertAlign w:val="superscript"/>
        </w:rPr>
        <w:t>th</w:t>
      </w:r>
      <w:r w:rsidRPr="00072FDA">
        <w:t>, and as Oper</w:t>
      </w:r>
      <w:r w:rsidR="00923470">
        <w:t>ations Chief from 7am-4pm on August</w:t>
      </w:r>
      <w:r w:rsidRPr="00072FDA">
        <w:t xml:space="preserve"> </w:t>
      </w:r>
      <w:r w:rsidR="00923470">
        <w:t>17</w:t>
      </w:r>
      <w:r w:rsidR="00923470" w:rsidRPr="00923470">
        <w:rPr>
          <w:vertAlign w:val="superscript"/>
        </w:rPr>
        <w:t>th</w:t>
      </w:r>
      <w:r w:rsidR="00923470">
        <w:t xml:space="preserve"> -19</w:t>
      </w:r>
      <w:r w:rsidRPr="00072FDA">
        <w:rPr>
          <w:vertAlign w:val="superscript"/>
        </w:rPr>
        <w:t>th</w:t>
      </w:r>
      <w:r w:rsidRPr="00072FDA">
        <w:t>.</w:t>
      </w:r>
      <w:r>
        <w:t xml:space="preserve"> Agencies involved included </w:t>
      </w:r>
      <w:r w:rsidR="00400F22">
        <w:t xml:space="preserve">Center Township </w:t>
      </w:r>
      <w:r>
        <w:t xml:space="preserve">Fire Department, </w:t>
      </w:r>
      <w:r w:rsidR="0045238B">
        <w:t>Smallville</w:t>
      </w:r>
      <w:r>
        <w:t xml:space="preserve"> Police Department, American Red Cross, </w:t>
      </w:r>
      <w:r w:rsidR="00923470">
        <w:t xml:space="preserve">Meals on Wheels, </w:t>
      </w:r>
      <w:r>
        <w:t>Hoosier County EMA</w:t>
      </w:r>
      <w:r w:rsidR="0045238B">
        <w:t xml:space="preserve">, and </w:t>
      </w:r>
      <w:r w:rsidR="00923470">
        <w:t>Hoosier County Hospital</w:t>
      </w:r>
      <w:r w:rsidR="0045238B">
        <w:t xml:space="preserve">. A final copy of all </w:t>
      </w:r>
      <w:r>
        <w:t xml:space="preserve">Incident Action Plan is </w:t>
      </w:r>
      <w:r w:rsidR="00483590">
        <w:t xml:space="preserve">attached. </w:t>
      </w:r>
    </w:p>
    <w:p w:rsidR="0045238B" w:rsidRDefault="0045238B" w:rsidP="00F03EA7">
      <w:pPr>
        <w:pStyle w:val="NormalWeb"/>
        <w:spacing w:before="0" w:beforeAutospacing="0" w:after="0" w:afterAutospacing="0"/>
      </w:pPr>
    </w:p>
    <w:p w:rsidR="00400F22" w:rsidRPr="00400F22" w:rsidRDefault="00923470" w:rsidP="00F03EA7">
      <w:pPr>
        <w:pStyle w:val="NormalWeb"/>
        <w:numPr>
          <w:ilvl w:val="0"/>
          <w:numId w:val="25"/>
        </w:numPr>
        <w:tabs>
          <w:tab w:val="clear" w:pos="1080"/>
          <w:tab w:val="num" w:pos="360"/>
        </w:tabs>
        <w:spacing w:before="0" w:beforeAutospacing="0" w:after="0" w:afterAutospacing="0"/>
        <w:ind w:left="360"/>
      </w:pPr>
      <w:r w:rsidRPr="00400F22">
        <w:t>May 5-8, 2012</w:t>
      </w:r>
      <w:r w:rsidR="0045238B" w:rsidRPr="00400F22">
        <w:t xml:space="preserve"> county-wide flood</w:t>
      </w:r>
      <w:r w:rsidR="00400F22" w:rsidRPr="00400F22">
        <w:t xml:space="preserve"> (Type III event)</w:t>
      </w:r>
      <w:r w:rsidR="0045238B" w:rsidRPr="00400F22">
        <w:t xml:space="preserve">: </w:t>
      </w:r>
    </w:p>
    <w:p w:rsidR="0045238B" w:rsidRDefault="0045238B" w:rsidP="00400F22">
      <w:pPr>
        <w:pStyle w:val="NormalWeb"/>
        <w:spacing w:before="0" w:beforeAutospacing="0" w:after="0" w:afterAutospacing="0"/>
        <w:ind w:left="720"/>
      </w:pPr>
      <w:r w:rsidRPr="00072FDA">
        <w:t>I serv</w:t>
      </w:r>
      <w:r>
        <w:t>ed as the Planning Chief from 8</w:t>
      </w:r>
      <w:r w:rsidRPr="00072FDA">
        <w:t>am-8pm on May 5</w:t>
      </w:r>
      <w:r w:rsidRPr="0045238B">
        <w:rPr>
          <w:vertAlign w:val="superscript"/>
        </w:rPr>
        <w:t>th</w:t>
      </w:r>
      <w:r w:rsidRPr="00072FDA">
        <w:t>, and as Operations Chief from 7am-4pm on May 7</w:t>
      </w:r>
      <w:r w:rsidRPr="0045238B">
        <w:rPr>
          <w:vertAlign w:val="superscript"/>
        </w:rPr>
        <w:t>th</w:t>
      </w:r>
      <w:r w:rsidRPr="00072FDA">
        <w:t>.</w:t>
      </w:r>
      <w:r w:rsidR="00400F22">
        <w:t xml:space="preserve"> Agencies involved included Center Township</w:t>
      </w:r>
      <w:r>
        <w:t xml:space="preserve"> Fire Department, Smallville Police Department, American Red Cross, Hoosier County EMA, and Ridg</w:t>
      </w:r>
      <w:r w:rsidR="00400F22">
        <w:t>emont High School. This</w:t>
      </w:r>
      <w:r>
        <w:t xml:space="preserve"> event did not have written Incident Action Plans. My position in the organizational structure is highlighted in the attached org. charts for each operational period. Additionally, I have attached the after action report which details the incident, operational period</w:t>
      </w:r>
      <w:r w:rsidR="00923470">
        <w:t>s</w:t>
      </w:r>
      <w:r>
        <w:t xml:space="preserve">, organizational structure, and </w:t>
      </w:r>
      <w:r w:rsidR="00923470">
        <w:t xml:space="preserve">noted corrective actions. </w:t>
      </w:r>
    </w:p>
    <w:p w:rsidR="00310A78" w:rsidRDefault="00310A78" w:rsidP="00F03EA7">
      <w:pPr>
        <w:pStyle w:val="ListParagraph"/>
        <w:ind w:left="0"/>
      </w:pPr>
    </w:p>
    <w:p w:rsidR="00400F22" w:rsidRDefault="00400F22" w:rsidP="00F03EA7">
      <w:pPr>
        <w:pStyle w:val="NormalWeb"/>
        <w:numPr>
          <w:ilvl w:val="0"/>
          <w:numId w:val="25"/>
        </w:numPr>
        <w:tabs>
          <w:tab w:val="clear" w:pos="1080"/>
          <w:tab w:val="num" w:pos="360"/>
        </w:tabs>
        <w:spacing w:before="0" w:beforeAutospacing="0" w:after="0" w:afterAutospacing="0"/>
        <w:ind w:left="360"/>
      </w:pPr>
      <w:r>
        <w:t>July 22-August 16, 2014, Type I</w:t>
      </w:r>
      <w:r w:rsidR="00310A78">
        <w:t xml:space="preserve"> wildfires in </w:t>
      </w:r>
      <w:r w:rsidR="00F03EA7">
        <w:t>King</w:t>
      </w:r>
      <w:r>
        <w:t xml:space="preserve"> Fire, El Dorado and Placer Counties, California</w:t>
      </w:r>
      <w:r w:rsidR="00F03EA7">
        <w:t xml:space="preserve"> (Incident #4108)</w:t>
      </w:r>
      <w:r w:rsidR="00310A78">
        <w:t xml:space="preserve">: </w:t>
      </w:r>
    </w:p>
    <w:p w:rsidR="00310A78" w:rsidRDefault="00310A78" w:rsidP="00400F22">
      <w:pPr>
        <w:pStyle w:val="NormalWeb"/>
        <w:spacing w:before="0" w:beforeAutospacing="0" w:after="0" w:afterAutospacing="0"/>
        <w:ind w:left="720"/>
      </w:pPr>
      <w:r>
        <w:t xml:space="preserve">On August 10-12, I served as </w:t>
      </w:r>
      <w:r w:rsidR="00400F22">
        <w:t xml:space="preserve">Deputy </w:t>
      </w:r>
      <w:r>
        <w:t xml:space="preserve">Logistics Chief through the Indiana Department of Homeland Security (IDHS) Emergency Management Assistance Compact (EMAC). </w:t>
      </w:r>
      <w:r w:rsidR="00F03EA7">
        <w:t>The King Fire was</w:t>
      </w:r>
      <w:r w:rsidR="00F03EA7" w:rsidRPr="00F03EA7">
        <w:t xml:space="preserve"> managed in Unified Command with Eldorado National Forest, El Dorado County Sheriff’s Office and CAL FIRE. The Federal Team CIIMT 5 (Jim Giachino) </w:t>
      </w:r>
      <w:r w:rsidR="00F03EA7">
        <w:t>coordinated</w:t>
      </w:r>
      <w:r w:rsidR="00F03EA7" w:rsidRPr="00F03EA7">
        <w:t xml:space="preserve"> firefighting operations of Zone 1 (northern portion) of the fire, and CAL FIRE</w:t>
      </w:r>
      <w:r w:rsidR="00F03EA7">
        <w:t xml:space="preserve"> IMT 5 (Kevin Smith) managed</w:t>
      </w:r>
      <w:r w:rsidR="00F03EA7" w:rsidRPr="00F03EA7">
        <w:t xml:space="preserve"> Zone 2 (southern portion) of the fire.</w:t>
      </w:r>
      <w:r w:rsidR="00F03EA7">
        <w:t xml:space="preserve"> Agencies involved included American Red Cross, Cal Fire, California Highway Patrol, California Office of Emergency Services, El Dorado County Animal Services, El Dorado Irrigation District, Pacific Gas and Electric, Place</w:t>
      </w:r>
      <w:r w:rsidR="00400F22">
        <w:t>r</w:t>
      </w:r>
      <w:r w:rsidR="00F03EA7">
        <w:t xml:space="preserve"> Count</w:t>
      </w:r>
      <w:r w:rsidR="00400F22">
        <w:t xml:space="preserve">y Sheriff, Placer County Water </w:t>
      </w:r>
      <w:r w:rsidR="00F03EA7">
        <w:t xml:space="preserve">Agency, Sacramento Municipal Utility, Sierra Pacific Industries. Additionally, IDHS District 11 Incident Management Team members Toby Jennings, Ben Hurley, Cassidy Lake, and I participated over a 7 day period (Aug. 7-13). Total personnel assigned to the incident= 7,621. Incident Action Plan is attached.  More information can be found at </w:t>
      </w:r>
      <w:hyperlink r:id="rId13" w:history="1">
        <w:r w:rsidR="00F03EA7" w:rsidRPr="00C464D3">
          <w:rPr>
            <w:rStyle w:val="Hyperlink"/>
          </w:rPr>
          <w:t>http://inciweb.nwcg.gov/incident/4108/</w:t>
        </w:r>
      </w:hyperlink>
      <w:r w:rsidR="00F03EA7">
        <w:t xml:space="preserve">. </w:t>
      </w:r>
    </w:p>
    <w:p w:rsidR="0045238B" w:rsidRDefault="0045238B" w:rsidP="00923470">
      <w:pPr>
        <w:pStyle w:val="NormalWeb"/>
        <w:spacing w:before="0" w:beforeAutospacing="0" w:after="0" w:afterAutospacing="0"/>
      </w:pPr>
    </w:p>
    <w:p w:rsidR="009744AB" w:rsidRDefault="009744AB" w:rsidP="002259A1">
      <w:pPr>
        <w:pStyle w:val="NormalWeb"/>
        <w:spacing w:before="0" w:beforeAutospacing="0" w:after="0" w:afterAutospacing="0"/>
      </w:pPr>
      <w:r>
        <w:tab/>
      </w:r>
    </w:p>
    <w:p w:rsidR="009744AB" w:rsidRPr="00454F37" w:rsidRDefault="009744AB" w:rsidP="002259A1">
      <w:pPr>
        <w:pStyle w:val="NormalWeb"/>
        <w:spacing w:before="0" w:beforeAutospacing="0" w:after="0" w:afterAutospacing="0"/>
        <w:rPr>
          <w:u w:val="single"/>
        </w:rPr>
      </w:pPr>
      <w:r w:rsidRPr="00454F37">
        <w:rPr>
          <w:u w:val="single"/>
        </w:rPr>
        <w:t>Unacceptable</w:t>
      </w:r>
    </w:p>
    <w:p w:rsidR="00B558AC" w:rsidRDefault="009744AB" w:rsidP="00923470">
      <w:pPr>
        <w:pStyle w:val="NormalWeb"/>
        <w:numPr>
          <w:ilvl w:val="0"/>
          <w:numId w:val="24"/>
        </w:numPr>
        <w:spacing w:before="0" w:beforeAutospacing="0" w:after="0" w:afterAutospacing="0"/>
      </w:pPr>
      <w:r>
        <w:t>Over the last 15 years I have served as an Incident Commander numerous times.</w:t>
      </w:r>
      <w:r w:rsidR="00923470">
        <w:t xml:space="preserve"> </w:t>
      </w:r>
      <w:r w:rsidR="00450C12">
        <w:t xml:space="preserve">My supervisor recommends me for the ICS TTT course. </w:t>
      </w:r>
    </w:p>
    <w:p w:rsidR="00923470" w:rsidRDefault="00923470" w:rsidP="00400F22">
      <w:pPr>
        <w:pStyle w:val="NormalWeb"/>
        <w:spacing w:before="0" w:beforeAutospacing="0" w:after="0" w:afterAutospacing="0"/>
      </w:pPr>
    </w:p>
    <w:p w:rsidR="00B558AC" w:rsidRDefault="00B558AC" w:rsidP="00DD7CB9">
      <w:pPr>
        <w:pStyle w:val="NormalWeb"/>
        <w:spacing w:before="0" w:beforeAutospacing="0" w:after="0" w:afterAutospacing="0"/>
        <w:ind w:left="-360"/>
      </w:pPr>
    </w:p>
    <w:p w:rsidR="00E93F1B" w:rsidRPr="00143EE5" w:rsidRDefault="00400F22" w:rsidP="00DD7CB9">
      <w:pPr>
        <w:pStyle w:val="NormalWeb"/>
        <w:spacing w:before="0" w:beforeAutospacing="0" w:after="0" w:afterAutospacing="0"/>
        <w:ind w:left="-360"/>
        <w:rPr>
          <w:b/>
          <w:u w:val="single"/>
        </w:rPr>
      </w:pPr>
      <w:r>
        <w:rPr>
          <w:b/>
          <w:u w:val="single"/>
        </w:rPr>
        <w:br w:type="page"/>
      </w:r>
      <w:r w:rsidR="00DD7CB9" w:rsidRPr="00143EE5">
        <w:rPr>
          <w:b/>
          <w:u w:val="single"/>
        </w:rPr>
        <w:t>3) Adult Education Experience</w:t>
      </w:r>
    </w:p>
    <w:p w:rsidR="002259A1" w:rsidRDefault="002259A1" w:rsidP="00E05B3D">
      <w:pPr>
        <w:pStyle w:val="NormalWeb"/>
        <w:spacing w:before="0" w:beforeAutospacing="0" w:after="0" w:afterAutospacing="0"/>
      </w:pPr>
    </w:p>
    <w:p w:rsidR="002259A1" w:rsidRDefault="00A82B11" w:rsidP="00E05B3D">
      <w:pPr>
        <w:pStyle w:val="NormalWeb"/>
        <w:spacing w:before="0" w:beforeAutospacing="0" w:after="0" w:afterAutospacing="0"/>
        <w:rPr>
          <w:i/>
        </w:rPr>
      </w:pPr>
      <w:r>
        <w:t>Candidate</w:t>
      </w:r>
      <w:r w:rsidR="00923470">
        <w:t xml:space="preserve"> must</w:t>
      </w:r>
      <w:r w:rsidR="00DD7CB9">
        <w:t xml:space="preserve"> have f</w:t>
      </w:r>
      <w:r w:rsidR="00E93F1B" w:rsidRPr="003567E9">
        <w:t xml:space="preserve">ormal instructor training such as college courses, National Wildlife Coordinating Groups Facilitative Instructor M410 course, Emergency Management Institute’s Master Trainer Program, National Fire Academy’s Instructional Methodology class, or </w:t>
      </w:r>
      <w:r w:rsidR="00DD7CB9">
        <w:t xml:space="preserve">US </w:t>
      </w:r>
      <w:r w:rsidR="00E93F1B" w:rsidRPr="003567E9">
        <w:t xml:space="preserve">DHS </w:t>
      </w:r>
      <w:r w:rsidR="007236E5">
        <w:t xml:space="preserve">Training &amp; Exercise Division (formerly Office of Grants &amp; Training) </w:t>
      </w:r>
      <w:r w:rsidR="00E93F1B" w:rsidRPr="003567E9">
        <w:t>Instructor Training Certification course, or equivalent.</w:t>
      </w:r>
      <w:r w:rsidR="001E487C">
        <w:t xml:space="preserve"> </w:t>
      </w:r>
      <w:r>
        <w:rPr>
          <w:i/>
        </w:rPr>
        <w:t>Candidate</w:t>
      </w:r>
      <w:r w:rsidR="002259A1" w:rsidRPr="00A44C9B">
        <w:rPr>
          <w:i/>
        </w:rPr>
        <w:t xml:space="preserve"> must provide written documentation or certification</w:t>
      </w:r>
      <w:r w:rsidR="002259A1">
        <w:rPr>
          <w:i/>
        </w:rPr>
        <w:t xml:space="preserve"> (Fire Instructor II/III, EMS PI, EMA Instructional/Presentation Skills</w:t>
      </w:r>
      <w:r w:rsidR="00DD7CB9">
        <w:rPr>
          <w:i/>
        </w:rPr>
        <w:t xml:space="preserve"> course</w:t>
      </w:r>
      <w:r w:rsidR="002259A1">
        <w:rPr>
          <w:i/>
        </w:rPr>
        <w:t>, FEMA Master Trainer, etc.).</w:t>
      </w:r>
    </w:p>
    <w:p w:rsidR="002259A1" w:rsidRPr="00A82B11" w:rsidRDefault="002259A1" w:rsidP="00E05B3D">
      <w:pPr>
        <w:pStyle w:val="NormalWeb"/>
        <w:spacing w:before="0" w:beforeAutospacing="0" w:after="0" w:afterAutospacing="0"/>
        <w:rPr>
          <w:b/>
        </w:rPr>
      </w:pPr>
    </w:p>
    <w:p w:rsidR="001E487C" w:rsidRPr="00422460" w:rsidRDefault="00174D99" w:rsidP="00E05B3D">
      <w:pPr>
        <w:pStyle w:val="NormalWeb"/>
        <w:spacing w:before="0" w:beforeAutospacing="0" w:after="0" w:afterAutospacing="0"/>
        <w:rPr>
          <w:color w:val="FF0000"/>
        </w:rPr>
      </w:pPr>
      <w:r w:rsidRPr="00422460">
        <w:rPr>
          <w:color w:val="FF0000"/>
        </w:rPr>
        <w:t>Proof: L</w:t>
      </w:r>
      <w:r w:rsidR="001E487C" w:rsidRPr="00422460">
        <w:rPr>
          <w:color w:val="FF0000"/>
        </w:rPr>
        <w:t>ist</w:t>
      </w:r>
      <w:r w:rsidR="00A82B11" w:rsidRPr="00422460">
        <w:rPr>
          <w:color w:val="FF0000"/>
        </w:rPr>
        <w:t xml:space="preserve"> of adult education experience</w:t>
      </w:r>
      <w:r w:rsidR="00400F22" w:rsidRPr="00422460">
        <w:rPr>
          <w:color w:val="FF0000"/>
        </w:rPr>
        <w:t xml:space="preserve"> (names and dates of courses taught)</w:t>
      </w:r>
      <w:r w:rsidR="00A82B11" w:rsidRPr="00422460">
        <w:rPr>
          <w:color w:val="FF0000"/>
        </w:rPr>
        <w:t xml:space="preserve"> </w:t>
      </w:r>
      <w:r w:rsidR="00E3183B" w:rsidRPr="00422460">
        <w:rPr>
          <w:color w:val="FF0000"/>
          <w:u w:val="single"/>
        </w:rPr>
        <w:t>and</w:t>
      </w:r>
      <w:r w:rsidR="00E3183B" w:rsidRPr="00422460">
        <w:rPr>
          <w:color w:val="FF0000"/>
        </w:rPr>
        <w:t xml:space="preserve"> </w:t>
      </w:r>
      <w:r w:rsidR="00923470" w:rsidRPr="00422460">
        <w:rPr>
          <w:color w:val="FF0000"/>
        </w:rPr>
        <w:t xml:space="preserve">copy of </w:t>
      </w:r>
      <w:r w:rsidRPr="00422460">
        <w:rPr>
          <w:color w:val="FF0000"/>
        </w:rPr>
        <w:t xml:space="preserve">current </w:t>
      </w:r>
      <w:r w:rsidR="0051581D" w:rsidRPr="00422460">
        <w:rPr>
          <w:color w:val="FF0000"/>
        </w:rPr>
        <w:t>certification</w:t>
      </w:r>
      <w:r w:rsidRPr="00422460">
        <w:rPr>
          <w:color w:val="FF0000"/>
        </w:rPr>
        <w:t>(</w:t>
      </w:r>
      <w:r w:rsidR="0051581D" w:rsidRPr="00422460">
        <w:rPr>
          <w:color w:val="FF0000"/>
        </w:rPr>
        <w:t>s</w:t>
      </w:r>
      <w:r w:rsidRPr="00422460">
        <w:rPr>
          <w:color w:val="FF0000"/>
        </w:rPr>
        <w:t>)</w:t>
      </w:r>
    </w:p>
    <w:p w:rsidR="00400F22" w:rsidRPr="00A82B11" w:rsidRDefault="00400F22" w:rsidP="00E05B3D">
      <w:pPr>
        <w:pStyle w:val="NormalWeb"/>
        <w:spacing w:before="0" w:beforeAutospacing="0" w:after="0" w:afterAutospacing="0"/>
        <w:rPr>
          <w:b/>
        </w:rPr>
      </w:pPr>
    </w:p>
    <w:p w:rsidR="002A0B7A" w:rsidRDefault="002A0B7A" w:rsidP="002A0B7A">
      <w:pPr>
        <w:pStyle w:val="Default"/>
        <w:rPr>
          <w:b/>
          <w:bCs/>
          <w:sz w:val="20"/>
          <w:szCs w:val="20"/>
        </w:rPr>
      </w:pPr>
    </w:p>
    <w:p w:rsidR="00422460" w:rsidRDefault="00422460" w:rsidP="002A0B7A">
      <w:pPr>
        <w:pStyle w:val="Default"/>
        <w:rPr>
          <w:b/>
          <w:bCs/>
          <w:sz w:val="20"/>
          <w:szCs w:val="20"/>
        </w:rPr>
      </w:pPr>
    </w:p>
    <w:p w:rsidR="002A0B7A" w:rsidRPr="00923470" w:rsidRDefault="003B693B" w:rsidP="002A0B7A">
      <w:pPr>
        <w:pStyle w:val="Default"/>
        <w:rPr>
          <w:rFonts w:ascii="Times New Roman" w:hAnsi="Times New Roman" w:cs="Times New Roman"/>
          <w:b/>
          <w:bCs/>
          <w:sz w:val="22"/>
          <w:szCs w:val="20"/>
        </w:rPr>
      </w:pPr>
      <w:r w:rsidRPr="00395042">
        <w:rPr>
          <w:rFonts w:ascii="Times New Roman" w:hAnsi="Times New Roman" w:cs="Times New Roman"/>
          <w:b/>
          <w:bCs/>
          <w:szCs w:val="20"/>
        </w:rPr>
        <w:t>Additionally, all ICS instructors should meet the following USDHS requirements:</w:t>
      </w:r>
    </w:p>
    <w:p w:rsidR="003B693B" w:rsidRPr="00923470" w:rsidRDefault="003B693B" w:rsidP="002A0B7A">
      <w:pPr>
        <w:pStyle w:val="Default"/>
        <w:rPr>
          <w:rFonts w:ascii="Times New Roman" w:hAnsi="Times New Roman" w:cs="Times New Roman"/>
          <w:b/>
          <w:bCs/>
          <w:sz w:val="22"/>
          <w:szCs w:val="20"/>
        </w:rPr>
      </w:pPr>
    </w:p>
    <w:tbl>
      <w:tblPr>
        <w:tblW w:w="0" w:type="auto"/>
        <w:tblLayout w:type="fixed"/>
        <w:tblLook w:val="0000"/>
      </w:tblPr>
      <w:tblGrid>
        <w:gridCol w:w="9386"/>
      </w:tblGrid>
      <w:tr w:rsidR="009711DF" w:rsidRPr="00923470" w:rsidTr="003B693B">
        <w:tblPrEx>
          <w:tblCellMar>
            <w:top w:w="0" w:type="dxa"/>
            <w:bottom w:w="0" w:type="dxa"/>
          </w:tblCellMar>
        </w:tblPrEx>
        <w:trPr>
          <w:trHeight w:val="530"/>
        </w:trPr>
        <w:tc>
          <w:tcPr>
            <w:tcW w:w="9386" w:type="dxa"/>
          </w:tcPr>
          <w:p w:rsidR="009711DF" w:rsidRPr="00923470" w:rsidRDefault="009711DF" w:rsidP="009711DF">
            <w:pPr>
              <w:pStyle w:val="Default"/>
              <w:rPr>
                <w:rFonts w:ascii="Times New Roman" w:hAnsi="Times New Roman" w:cs="Times New Roman"/>
                <w:b/>
                <w:bCs/>
                <w:sz w:val="22"/>
                <w:szCs w:val="20"/>
              </w:rPr>
            </w:pPr>
            <w:r w:rsidRPr="00923470">
              <w:rPr>
                <w:rFonts w:ascii="Times New Roman" w:hAnsi="Times New Roman" w:cs="Times New Roman"/>
                <w:b/>
                <w:bCs/>
                <w:sz w:val="22"/>
                <w:szCs w:val="20"/>
              </w:rPr>
              <w:t>Instructor Levels</w:t>
            </w:r>
            <w:r w:rsidR="003B693B" w:rsidRPr="00923470">
              <w:rPr>
                <w:rFonts w:ascii="Times New Roman" w:hAnsi="Times New Roman" w:cs="Times New Roman"/>
                <w:b/>
                <w:bCs/>
                <w:sz w:val="22"/>
                <w:szCs w:val="20"/>
              </w:rPr>
              <w:t>:</w:t>
            </w:r>
            <w:r w:rsidRPr="00923470">
              <w:rPr>
                <w:rFonts w:ascii="Times New Roman" w:hAnsi="Times New Roman" w:cs="Times New Roman"/>
                <w:b/>
                <w:bCs/>
                <w:sz w:val="22"/>
                <w:szCs w:val="20"/>
              </w:rPr>
              <w:t xml:space="preserve"> </w:t>
            </w:r>
          </w:p>
          <w:p w:rsidR="009711DF" w:rsidRPr="00395042" w:rsidRDefault="009711DF" w:rsidP="00422460">
            <w:pPr>
              <w:pStyle w:val="Default"/>
              <w:numPr>
                <w:ilvl w:val="0"/>
                <w:numId w:val="6"/>
              </w:numPr>
              <w:spacing w:before="240"/>
              <w:rPr>
                <w:rFonts w:ascii="Times New Roman" w:hAnsi="Times New Roman" w:cs="Times New Roman"/>
                <w:bCs/>
                <w:szCs w:val="20"/>
              </w:rPr>
            </w:pPr>
            <w:r w:rsidRPr="00395042">
              <w:rPr>
                <w:rFonts w:ascii="Times New Roman" w:hAnsi="Times New Roman" w:cs="Times New Roman"/>
                <w:bCs/>
                <w:szCs w:val="20"/>
                <w:u w:val="single"/>
              </w:rPr>
              <w:t>Lead instructors</w:t>
            </w:r>
            <w:r w:rsidRPr="00395042">
              <w:rPr>
                <w:rFonts w:ascii="Times New Roman" w:hAnsi="Times New Roman" w:cs="Times New Roman"/>
                <w:bCs/>
                <w:szCs w:val="20"/>
              </w:rPr>
              <w:t xml:space="preserve"> must have sufficient experience in presenting all units of the course to be capable of last-minute substitution for unit instructors. </w:t>
            </w:r>
          </w:p>
          <w:p w:rsidR="009711DF" w:rsidRPr="00395042" w:rsidRDefault="009711DF" w:rsidP="00422460">
            <w:pPr>
              <w:pStyle w:val="Default"/>
              <w:numPr>
                <w:ilvl w:val="0"/>
                <w:numId w:val="6"/>
              </w:numPr>
              <w:spacing w:before="240"/>
              <w:rPr>
                <w:rFonts w:ascii="Times New Roman" w:hAnsi="Times New Roman" w:cs="Times New Roman"/>
                <w:bCs/>
                <w:szCs w:val="20"/>
              </w:rPr>
            </w:pPr>
            <w:r w:rsidRPr="00395042">
              <w:rPr>
                <w:rFonts w:ascii="Times New Roman" w:hAnsi="Times New Roman" w:cs="Times New Roman"/>
                <w:bCs/>
                <w:szCs w:val="20"/>
                <w:u w:val="single"/>
              </w:rPr>
              <w:t>Unit instructors</w:t>
            </w:r>
            <w:r w:rsidRPr="00395042">
              <w:rPr>
                <w:rFonts w:ascii="Times New Roman" w:hAnsi="Times New Roman" w:cs="Times New Roman"/>
                <w:bCs/>
                <w:szCs w:val="20"/>
              </w:rPr>
              <w:t xml:space="preserve"> must be experienced in the lesson content they are presenting. </w:t>
            </w:r>
          </w:p>
          <w:p w:rsidR="009711DF" w:rsidRPr="00395042" w:rsidRDefault="009711DF" w:rsidP="00422460">
            <w:pPr>
              <w:pStyle w:val="Default"/>
              <w:numPr>
                <w:ilvl w:val="0"/>
                <w:numId w:val="6"/>
              </w:numPr>
              <w:spacing w:before="240"/>
              <w:rPr>
                <w:rFonts w:ascii="Times New Roman" w:hAnsi="Times New Roman" w:cs="Times New Roman"/>
                <w:bCs/>
                <w:szCs w:val="20"/>
              </w:rPr>
            </w:pPr>
            <w:r w:rsidRPr="00395042">
              <w:rPr>
                <w:rFonts w:ascii="Times New Roman" w:hAnsi="Times New Roman" w:cs="Times New Roman"/>
                <w:bCs/>
                <w:szCs w:val="20"/>
                <w:u w:val="single"/>
              </w:rPr>
              <w:t>Adjunct instructors</w:t>
            </w:r>
            <w:r w:rsidRPr="00395042">
              <w:rPr>
                <w:rFonts w:ascii="Times New Roman" w:hAnsi="Times New Roman" w:cs="Times New Roman"/>
                <w:bCs/>
                <w:szCs w:val="20"/>
              </w:rPr>
              <w:t xml:space="preserve"> may provide limited instruction in specialized knowledge and skills at the discretion of the lead instructor. Adjunct instructors must be experienced, proficient, and knowledgeable of current issues in their field of expertise. </w:t>
            </w:r>
          </w:p>
          <w:p w:rsidR="009711DF" w:rsidRPr="00923470" w:rsidRDefault="009711DF" w:rsidP="00422460">
            <w:pPr>
              <w:pStyle w:val="Default"/>
              <w:numPr>
                <w:ilvl w:val="0"/>
                <w:numId w:val="6"/>
              </w:numPr>
              <w:spacing w:before="240"/>
              <w:rPr>
                <w:rFonts w:ascii="Times New Roman" w:hAnsi="Times New Roman" w:cs="Times New Roman"/>
                <w:b/>
                <w:bCs/>
                <w:sz w:val="22"/>
                <w:szCs w:val="20"/>
              </w:rPr>
            </w:pPr>
            <w:r w:rsidRPr="00395042">
              <w:rPr>
                <w:rFonts w:ascii="Times New Roman" w:hAnsi="Times New Roman" w:cs="Times New Roman"/>
                <w:bCs/>
                <w:szCs w:val="20"/>
                <w:u w:val="single"/>
              </w:rPr>
              <w:t>Training requirements for lead and unit instructors</w:t>
            </w:r>
            <w:r w:rsidRPr="00395042">
              <w:rPr>
                <w:rFonts w:ascii="Times New Roman" w:hAnsi="Times New Roman" w:cs="Times New Roman"/>
                <w:bCs/>
                <w:szCs w:val="20"/>
              </w:rPr>
              <w:t>: Instructors should have formal instructor training (National Wildlife Coordinating Group Facilitative Instructor, M-410, E</w:t>
            </w:r>
            <w:r w:rsidR="009C1752" w:rsidRPr="00395042">
              <w:rPr>
                <w:rFonts w:ascii="Times New Roman" w:hAnsi="Times New Roman" w:cs="Times New Roman"/>
                <w:bCs/>
                <w:szCs w:val="20"/>
              </w:rPr>
              <w:t>MI Master Trainer Program, Center</w:t>
            </w:r>
            <w:r w:rsidRPr="00395042">
              <w:rPr>
                <w:rFonts w:ascii="Times New Roman" w:hAnsi="Times New Roman" w:cs="Times New Roman"/>
                <w:bCs/>
                <w:szCs w:val="20"/>
              </w:rPr>
              <w:t xml:space="preserve"> for Domestic Preparedness Instructor </w:t>
            </w:r>
            <w:r w:rsidR="009C1752" w:rsidRPr="00395042">
              <w:rPr>
                <w:rFonts w:ascii="Times New Roman" w:hAnsi="Times New Roman" w:cs="Times New Roman"/>
                <w:bCs/>
                <w:szCs w:val="20"/>
              </w:rPr>
              <w:t xml:space="preserve">Training </w:t>
            </w:r>
            <w:r w:rsidRPr="00395042">
              <w:rPr>
                <w:rFonts w:ascii="Times New Roman" w:hAnsi="Times New Roman" w:cs="Times New Roman"/>
                <w:bCs/>
                <w:szCs w:val="20"/>
              </w:rPr>
              <w:t xml:space="preserve">Course, </w:t>
            </w:r>
            <w:r w:rsidR="009C1752" w:rsidRPr="00395042">
              <w:rPr>
                <w:rFonts w:ascii="Times New Roman" w:hAnsi="Times New Roman" w:cs="Times New Roman"/>
                <w:bCs/>
                <w:szCs w:val="20"/>
              </w:rPr>
              <w:t xml:space="preserve">IDHS Instructional Presentation Skills course, </w:t>
            </w:r>
            <w:r w:rsidRPr="00395042">
              <w:rPr>
                <w:rFonts w:ascii="Times New Roman" w:hAnsi="Times New Roman" w:cs="Times New Roman"/>
                <w:bCs/>
                <w:szCs w:val="20"/>
              </w:rPr>
              <w:t xml:space="preserve">or equivalent). </w:t>
            </w:r>
          </w:p>
        </w:tc>
      </w:tr>
    </w:tbl>
    <w:p w:rsidR="009711DF" w:rsidRPr="009C1752" w:rsidRDefault="002A0B7A" w:rsidP="009C1752">
      <w:pPr>
        <w:jc w:val="center"/>
        <w:rPr>
          <w:b/>
        </w:rPr>
      </w:pPr>
      <w:r>
        <w:br w:type="page"/>
      </w:r>
      <w:r w:rsidR="009C1752" w:rsidRPr="009C1752">
        <w:rPr>
          <w:b/>
          <w:sz w:val="28"/>
        </w:rPr>
        <w:t>USDHS</w:t>
      </w:r>
      <w:r w:rsidR="009C1752">
        <w:t xml:space="preserve"> </w:t>
      </w:r>
      <w:r w:rsidR="009C1752" w:rsidRPr="009C1752">
        <w:rPr>
          <w:b/>
          <w:sz w:val="28"/>
        </w:rPr>
        <w:t>Course Descriptions and Instructor Requirements</w:t>
      </w:r>
    </w:p>
    <w:p w:rsidR="009C1752" w:rsidRDefault="009C1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3"/>
        <w:gridCol w:w="4693"/>
      </w:tblGrid>
      <w:tr w:rsidR="009711DF" w:rsidTr="009711DF">
        <w:tblPrEx>
          <w:tblCellMar>
            <w:top w:w="0" w:type="dxa"/>
            <w:bottom w:w="0" w:type="dxa"/>
          </w:tblCellMar>
        </w:tblPrEx>
        <w:trPr>
          <w:trHeight w:val="118"/>
        </w:trPr>
        <w:tc>
          <w:tcPr>
            <w:tcW w:w="9386" w:type="dxa"/>
            <w:gridSpan w:val="2"/>
          </w:tcPr>
          <w:p w:rsidR="009711DF" w:rsidRPr="003B693B" w:rsidRDefault="009711DF" w:rsidP="009711DF">
            <w:pPr>
              <w:pStyle w:val="Default"/>
              <w:jc w:val="center"/>
              <w:rPr>
                <w:b/>
                <w:bCs/>
                <w:sz w:val="22"/>
                <w:szCs w:val="20"/>
              </w:rPr>
            </w:pPr>
            <w:r w:rsidRPr="003B693B">
              <w:rPr>
                <w:b/>
                <w:bCs/>
                <w:sz w:val="22"/>
                <w:szCs w:val="20"/>
              </w:rPr>
              <w:t>ICS-100: Introduction to the Incident Command System</w:t>
            </w:r>
          </w:p>
          <w:p w:rsidR="003B693B" w:rsidRDefault="003B693B" w:rsidP="009711DF">
            <w:pPr>
              <w:pStyle w:val="Default"/>
              <w:jc w:val="center"/>
              <w:rPr>
                <w:sz w:val="13"/>
                <w:szCs w:val="13"/>
              </w:rPr>
            </w:pPr>
          </w:p>
        </w:tc>
      </w:tr>
      <w:tr w:rsidR="009711DF" w:rsidTr="009711DF">
        <w:tblPrEx>
          <w:tblCellMar>
            <w:top w:w="0" w:type="dxa"/>
            <w:bottom w:w="0" w:type="dxa"/>
          </w:tblCellMar>
        </w:tblPrEx>
        <w:trPr>
          <w:trHeight w:val="2773"/>
        </w:trPr>
        <w:tc>
          <w:tcPr>
            <w:tcW w:w="9386" w:type="dxa"/>
            <w:gridSpan w:val="2"/>
          </w:tcPr>
          <w:p w:rsidR="009711DF" w:rsidRDefault="009711DF">
            <w:pPr>
              <w:pStyle w:val="Default"/>
              <w:rPr>
                <w:sz w:val="20"/>
                <w:szCs w:val="20"/>
              </w:rPr>
            </w:pPr>
            <w:r>
              <w:rPr>
                <w:b/>
                <w:bCs/>
                <w:sz w:val="20"/>
                <w:szCs w:val="20"/>
              </w:rPr>
              <w:t xml:space="preserve">Purpose </w:t>
            </w:r>
          </w:p>
          <w:p w:rsidR="009711DF" w:rsidRDefault="009711DF">
            <w:pPr>
              <w:pStyle w:val="Default"/>
              <w:rPr>
                <w:sz w:val="20"/>
                <w:szCs w:val="20"/>
              </w:rPr>
            </w:pPr>
            <w:r>
              <w:rPr>
                <w:sz w:val="20"/>
                <w:szCs w:val="20"/>
              </w:rPr>
              <w:t xml:space="preserve">This course provides training and resources for personnel who require a basic understanding of the Incident Command System (ICS). ICS-100 introduces ICS and provides the foundation for higher level ICS training. This course describes the history, features and principles, and organizational structure of the Incident Command System. It also explains the relationship between ICS and the NIMS. </w:t>
            </w:r>
          </w:p>
          <w:p w:rsidR="009711DF" w:rsidRDefault="009711DF">
            <w:pPr>
              <w:pStyle w:val="Default"/>
              <w:rPr>
                <w:b/>
                <w:bCs/>
                <w:sz w:val="20"/>
                <w:szCs w:val="20"/>
              </w:rPr>
            </w:pPr>
          </w:p>
          <w:p w:rsidR="009711DF" w:rsidRDefault="009711DF">
            <w:pPr>
              <w:pStyle w:val="Default"/>
              <w:rPr>
                <w:sz w:val="20"/>
                <w:szCs w:val="20"/>
              </w:rPr>
            </w:pPr>
            <w:r>
              <w:rPr>
                <w:b/>
                <w:bCs/>
                <w:sz w:val="20"/>
                <w:szCs w:val="20"/>
              </w:rPr>
              <w:t xml:space="preserve">Audience </w:t>
            </w:r>
          </w:p>
          <w:p w:rsidR="009711DF" w:rsidRDefault="009711DF">
            <w:pPr>
              <w:pStyle w:val="Default"/>
              <w:rPr>
                <w:sz w:val="20"/>
                <w:szCs w:val="20"/>
              </w:rPr>
            </w:pPr>
            <w:r>
              <w:rPr>
                <w:sz w:val="20"/>
                <w:szCs w:val="20"/>
              </w:rPr>
              <w:t xml:space="preserve">The target audience includes persons involved with emergency planning and response or recovery efforts. Recommended that ICS-100 participants use their skills in an operational environment before enrolling in ICS-200. This will provide necessary context and understanding of the skills they will develop when they take ICS-200. </w:t>
            </w:r>
          </w:p>
          <w:p w:rsidR="009711DF" w:rsidRDefault="009711DF">
            <w:pPr>
              <w:pStyle w:val="Default"/>
              <w:rPr>
                <w:sz w:val="20"/>
                <w:szCs w:val="20"/>
              </w:rPr>
            </w:pPr>
          </w:p>
          <w:p w:rsidR="009711DF" w:rsidRDefault="009711DF">
            <w:pPr>
              <w:pStyle w:val="Default"/>
              <w:rPr>
                <w:sz w:val="20"/>
                <w:szCs w:val="20"/>
              </w:rPr>
            </w:pPr>
            <w:r>
              <w:rPr>
                <w:sz w:val="20"/>
                <w:szCs w:val="20"/>
              </w:rPr>
              <w:t xml:space="preserve">EMI offers the following online discipline specific versions of ICS-100: </w:t>
            </w:r>
          </w:p>
          <w:p w:rsidR="009711DF" w:rsidRDefault="009711DF">
            <w:pPr>
              <w:pStyle w:val="Default"/>
              <w:rPr>
                <w:sz w:val="20"/>
                <w:szCs w:val="20"/>
              </w:rPr>
            </w:pPr>
            <w:r>
              <w:rPr>
                <w:sz w:val="20"/>
                <w:szCs w:val="20"/>
              </w:rPr>
              <w:t xml:space="preserve">IS-100.HC—Introduction to the Incident Command System for Healthcare/Hospitals </w:t>
            </w:r>
          </w:p>
          <w:p w:rsidR="009711DF" w:rsidRDefault="009711DF">
            <w:pPr>
              <w:pStyle w:val="Default"/>
              <w:rPr>
                <w:sz w:val="20"/>
                <w:szCs w:val="20"/>
              </w:rPr>
            </w:pPr>
            <w:r>
              <w:rPr>
                <w:sz w:val="20"/>
                <w:szCs w:val="20"/>
              </w:rPr>
              <w:t xml:space="preserve">IS-100.HE—Introduction to the Incident Command System for Higher Education </w:t>
            </w:r>
          </w:p>
          <w:p w:rsidR="009711DF" w:rsidRDefault="009711DF">
            <w:pPr>
              <w:pStyle w:val="Default"/>
              <w:rPr>
                <w:sz w:val="20"/>
                <w:szCs w:val="20"/>
              </w:rPr>
            </w:pPr>
            <w:r>
              <w:rPr>
                <w:sz w:val="20"/>
                <w:szCs w:val="20"/>
              </w:rPr>
              <w:t xml:space="preserve">IS-100.LE—Introduction to the Incident Command System for Law Enforcement </w:t>
            </w:r>
          </w:p>
          <w:p w:rsidR="009711DF" w:rsidRDefault="009711DF">
            <w:pPr>
              <w:pStyle w:val="Default"/>
              <w:rPr>
                <w:sz w:val="20"/>
                <w:szCs w:val="20"/>
              </w:rPr>
            </w:pPr>
            <w:r>
              <w:rPr>
                <w:sz w:val="20"/>
                <w:szCs w:val="20"/>
              </w:rPr>
              <w:t xml:space="preserve">IS-100.PW—Introduction to the Incident Command System for Public Works Personnel </w:t>
            </w:r>
          </w:p>
          <w:p w:rsidR="009711DF" w:rsidRDefault="009711DF">
            <w:pPr>
              <w:pStyle w:val="Default"/>
              <w:rPr>
                <w:sz w:val="20"/>
                <w:szCs w:val="20"/>
              </w:rPr>
            </w:pPr>
            <w:r>
              <w:rPr>
                <w:sz w:val="20"/>
                <w:szCs w:val="20"/>
              </w:rPr>
              <w:t xml:space="preserve">IS-100.SC—Introduction to the Incident Command System for Schools </w:t>
            </w:r>
          </w:p>
          <w:p w:rsidR="009711DF" w:rsidRDefault="009711DF">
            <w:pPr>
              <w:pStyle w:val="Default"/>
              <w:rPr>
                <w:sz w:val="20"/>
                <w:szCs w:val="20"/>
              </w:rPr>
            </w:pPr>
          </w:p>
          <w:p w:rsidR="009711DF" w:rsidRDefault="009711DF">
            <w:pPr>
              <w:pStyle w:val="Default"/>
              <w:rPr>
                <w:sz w:val="20"/>
                <w:szCs w:val="20"/>
              </w:rPr>
            </w:pPr>
            <w:r>
              <w:rPr>
                <w:b/>
                <w:bCs/>
                <w:sz w:val="20"/>
                <w:szCs w:val="20"/>
              </w:rPr>
              <w:t xml:space="preserve">Prerequisites </w:t>
            </w:r>
          </w:p>
          <w:p w:rsidR="009711DF" w:rsidRDefault="009711DF">
            <w:pPr>
              <w:pStyle w:val="Default"/>
              <w:rPr>
                <w:sz w:val="20"/>
                <w:szCs w:val="20"/>
              </w:rPr>
            </w:pPr>
            <w:r>
              <w:rPr>
                <w:sz w:val="20"/>
                <w:szCs w:val="20"/>
              </w:rPr>
              <w:t xml:space="preserve">N/A </w:t>
            </w:r>
          </w:p>
        </w:tc>
      </w:tr>
      <w:tr w:rsidR="009711DF" w:rsidTr="009711DF">
        <w:tblPrEx>
          <w:tblCellMar>
            <w:top w:w="0" w:type="dxa"/>
            <w:bottom w:w="0" w:type="dxa"/>
          </w:tblCellMar>
        </w:tblPrEx>
        <w:trPr>
          <w:trHeight w:val="1060"/>
        </w:trPr>
        <w:tc>
          <w:tcPr>
            <w:tcW w:w="4693" w:type="dxa"/>
          </w:tcPr>
          <w:p w:rsidR="009711DF" w:rsidRDefault="009711DF">
            <w:pPr>
              <w:pStyle w:val="Default"/>
              <w:rPr>
                <w:sz w:val="20"/>
                <w:szCs w:val="20"/>
              </w:rPr>
            </w:pPr>
            <w:r>
              <w:rPr>
                <w:b/>
                <w:bCs/>
                <w:sz w:val="20"/>
                <w:szCs w:val="20"/>
              </w:rPr>
              <w:t xml:space="preserve">Course Topics </w:t>
            </w:r>
          </w:p>
          <w:p w:rsidR="009711DF" w:rsidRDefault="009711DF" w:rsidP="00627E96">
            <w:pPr>
              <w:pStyle w:val="Default"/>
              <w:numPr>
                <w:ilvl w:val="0"/>
                <w:numId w:val="3"/>
              </w:numPr>
              <w:rPr>
                <w:sz w:val="20"/>
                <w:szCs w:val="20"/>
              </w:rPr>
            </w:pPr>
            <w:r>
              <w:rPr>
                <w:sz w:val="20"/>
                <w:szCs w:val="20"/>
              </w:rPr>
              <w:t xml:space="preserve">ICS Overview </w:t>
            </w:r>
          </w:p>
          <w:p w:rsidR="009711DF" w:rsidRDefault="009711DF" w:rsidP="00627E96">
            <w:pPr>
              <w:pStyle w:val="Default"/>
              <w:numPr>
                <w:ilvl w:val="0"/>
                <w:numId w:val="3"/>
              </w:numPr>
              <w:rPr>
                <w:sz w:val="20"/>
                <w:szCs w:val="20"/>
              </w:rPr>
            </w:pPr>
            <w:r>
              <w:rPr>
                <w:sz w:val="20"/>
                <w:szCs w:val="20"/>
              </w:rPr>
              <w:t xml:space="preserve">Basic Features of ICS </w:t>
            </w:r>
          </w:p>
          <w:p w:rsidR="009711DF" w:rsidRDefault="009711DF" w:rsidP="00627E96">
            <w:pPr>
              <w:pStyle w:val="Default"/>
              <w:numPr>
                <w:ilvl w:val="0"/>
                <w:numId w:val="3"/>
              </w:numPr>
              <w:rPr>
                <w:sz w:val="20"/>
                <w:szCs w:val="20"/>
              </w:rPr>
            </w:pPr>
            <w:r>
              <w:rPr>
                <w:sz w:val="20"/>
                <w:szCs w:val="20"/>
              </w:rPr>
              <w:t xml:space="preserve">Incident Commander and Command Staff Functions </w:t>
            </w:r>
          </w:p>
          <w:p w:rsidR="009711DF" w:rsidRDefault="009711DF" w:rsidP="00627E96">
            <w:pPr>
              <w:pStyle w:val="Default"/>
              <w:numPr>
                <w:ilvl w:val="0"/>
                <w:numId w:val="3"/>
              </w:numPr>
              <w:rPr>
                <w:sz w:val="20"/>
                <w:szCs w:val="20"/>
              </w:rPr>
            </w:pPr>
            <w:r>
              <w:rPr>
                <w:sz w:val="20"/>
                <w:szCs w:val="20"/>
              </w:rPr>
              <w:t xml:space="preserve">General Staff Functions </w:t>
            </w:r>
          </w:p>
          <w:p w:rsidR="009711DF" w:rsidRDefault="009711DF" w:rsidP="00627E96">
            <w:pPr>
              <w:pStyle w:val="Default"/>
              <w:numPr>
                <w:ilvl w:val="0"/>
                <w:numId w:val="3"/>
              </w:numPr>
              <w:rPr>
                <w:sz w:val="20"/>
                <w:szCs w:val="20"/>
              </w:rPr>
            </w:pPr>
            <w:r>
              <w:rPr>
                <w:sz w:val="20"/>
                <w:szCs w:val="20"/>
              </w:rPr>
              <w:t xml:space="preserve">ICS Facilities </w:t>
            </w:r>
          </w:p>
          <w:p w:rsidR="009711DF" w:rsidRDefault="009711DF" w:rsidP="00627E96">
            <w:pPr>
              <w:pStyle w:val="Default"/>
              <w:numPr>
                <w:ilvl w:val="0"/>
                <w:numId w:val="3"/>
              </w:numPr>
              <w:rPr>
                <w:sz w:val="20"/>
                <w:szCs w:val="20"/>
              </w:rPr>
            </w:pPr>
            <w:r>
              <w:rPr>
                <w:sz w:val="20"/>
                <w:szCs w:val="20"/>
              </w:rPr>
              <w:t xml:space="preserve">Common Responsibilities </w:t>
            </w:r>
          </w:p>
          <w:p w:rsidR="009711DF" w:rsidRDefault="009711DF">
            <w:pPr>
              <w:pStyle w:val="Default"/>
              <w:rPr>
                <w:sz w:val="20"/>
                <w:szCs w:val="20"/>
              </w:rPr>
            </w:pPr>
          </w:p>
        </w:tc>
        <w:tc>
          <w:tcPr>
            <w:tcW w:w="4693" w:type="dxa"/>
          </w:tcPr>
          <w:p w:rsidR="009711DF" w:rsidRDefault="009711DF">
            <w:pPr>
              <w:pStyle w:val="Default"/>
              <w:rPr>
                <w:sz w:val="20"/>
                <w:szCs w:val="20"/>
              </w:rPr>
            </w:pPr>
            <w:r>
              <w:rPr>
                <w:b/>
                <w:bCs/>
                <w:sz w:val="20"/>
                <w:szCs w:val="20"/>
              </w:rPr>
              <w:t xml:space="preserve">Relation to NIMS Document </w:t>
            </w:r>
          </w:p>
          <w:p w:rsidR="009711DF" w:rsidRDefault="009711DF">
            <w:pPr>
              <w:pStyle w:val="Default"/>
              <w:rPr>
                <w:sz w:val="20"/>
                <w:szCs w:val="20"/>
              </w:rPr>
            </w:pPr>
            <w:r>
              <w:rPr>
                <w:sz w:val="20"/>
                <w:szCs w:val="20"/>
              </w:rPr>
              <w:t xml:space="preserve">IV Command and Management </w:t>
            </w:r>
          </w:p>
          <w:p w:rsidR="009711DF" w:rsidRDefault="009711DF">
            <w:pPr>
              <w:pStyle w:val="Default"/>
              <w:rPr>
                <w:sz w:val="20"/>
                <w:szCs w:val="20"/>
              </w:rPr>
            </w:pPr>
            <w:r>
              <w:rPr>
                <w:sz w:val="20"/>
                <w:szCs w:val="20"/>
              </w:rPr>
              <w:t xml:space="preserve">IV.A Incident Command System </w:t>
            </w:r>
          </w:p>
          <w:p w:rsidR="009711DF" w:rsidRDefault="009711DF">
            <w:pPr>
              <w:pStyle w:val="Default"/>
              <w:rPr>
                <w:sz w:val="20"/>
                <w:szCs w:val="20"/>
              </w:rPr>
            </w:pPr>
            <w:r>
              <w:rPr>
                <w:sz w:val="20"/>
                <w:szCs w:val="20"/>
              </w:rPr>
              <w:t xml:space="preserve">IV.A.1 Management Characteristics </w:t>
            </w:r>
          </w:p>
          <w:p w:rsidR="009711DF" w:rsidRDefault="009711DF">
            <w:pPr>
              <w:pStyle w:val="Default"/>
              <w:rPr>
                <w:sz w:val="20"/>
                <w:szCs w:val="20"/>
              </w:rPr>
            </w:pPr>
            <w:r>
              <w:rPr>
                <w:sz w:val="20"/>
                <w:szCs w:val="20"/>
              </w:rPr>
              <w:t xml:space="preserve">IV.A.2 Incident Command and Command Staff </w:t>
            </w:r>
          </w:p>
          <w:p w:rsidR="009711DF" w:rsidRDefault="009711DF">
            <w:pPr>
              <w:pStyle w:val="Default"/>
              <w:rPr>
                <w:sz w:val="20"/>
                <w:szCs w:val="20"/>
              </w:rPr>
            </w:pPr>
            <w:r>
              <w:rPr>
                <w:sz w:val="20"/>
                <w:szCs w:val="20"/>
              </w:rPr>
              <w:t xml:space="preserve">IV.A.3 General Staff </w:t>
            </w:r>
          </w:p>
        </w:tc>
      </w:tr>
      <w:tr w:rsidR="009711DF" w:rsidTr="009711DF">
        <w:tblPrEx>
          <w:tblCellMar>
            <w:top w:w="0" w:type="dxa"/>
            <w:bottom w:w="0" w:type="dxa"/>
          </w:tblCellMar>
        </w:tblPrEx>
        <w:trPr>
          <w:trHeight w:val="1728"/>
        </w:trPr>
        <w:tc>
          <w:tcPr>
            <w:tcW w:w="9386" w:type="dxa"/>
            <w:gridSpan w:val="2"/>
          </w:tcPr>
          <w:p w:rsidR="009711DF" w:rsidRDefault="009711DF">
            <w:pPr>
              <w:pStyle w:val="Default"/>
              <w:rPr>
                <w:sz w:val="20"/>
                <w:szCs w:val="20"/>
              </w:rPr>
            </w:pPr>
            <w:r>
              <w:rPr>
                <w:b/>
                <w:bCs/>
                <w:sz w:val="20"/>
                <w:szCs w:val="20"/>
              </w:rPr>
              <w:t xml:space="preserve">Instruction Standards </w:t>
            </w:r>
          </w:p>
          <w:p w:rsidR="009711DF" w:rsidRDefault="009711DF" w:rsidP="00627E96">
            <w:pPr>
              <w:pStyle w:val="Default"/>
              <w:numPr>
                <w:ilvl w:val="0"/>
                <w:numId w:val="5"/>
              </w:numPr>
              <w:rPr>
                <w:sz w:val="20"/>
                <w:szCs w:val="20"/>
              </w:rPr>
            </w:pPr>
            <w:r>
              <w:rPr>
                <w:sz w:val="20"/>
                <w:szCs w:val="20"/>
              </w:rPr>
              <w:t xml:space="preserve">Minimum course length for actual instructor-led classroom: approximately 8 classroom hours </w:t>
            </w:r>
          </w:p>
          <w:p w:rsidR="009711DF" w:rsidRDefault="009711DF" w:rsidP="00627E96">
            <w:pPr>
              <w:pStyle w:val="Default"/>
              <w:numPr>
                <w:ilvl w:val="0"/>
                <w:numId w:val="5"/>
              </w:numPr>
              <w:rPr>
                <w:sz w:val="20"/>
                <w:szCs w:val="20"/>
              </w:rPr>
            </w:pPr>
            <w:r>
              <w:rPr>
                <w:sz w:val="20"/>
                <w:szCs w:val="20"/>
              </w:rPr>
              <w:t xml:space="preserve">Approximately 3 hours for interactive, web-based (independent study) course </w:t>
            </w:r>
          </w:p>
          <w:p w:rsidR="009711DF" w:rsidRDefault="009711DF">
            <w:pPr>
              <w:pStyle w:val="Default"/>
              <w:rPr>
                <w:sz w:val="20"/>
                <w:szCs w:val="20"/>
              </w:rPr>
            </w:pPr>
          </w:p>
          <w:p w:rsidR="009711DF" w:rsidRDefault="009711DF">
            <w:pPr>
              <w:pStyle w:val="Default"/>
              <w:rPr>
                <w:sz w:val="20"/>
                <w:szCs w:val="20"/>
              </w:rPr>
            </w:pPr>
            <w:r>
              <w:rPr>
                <w:b/>
                <w:bCs/>
                <w:sz w:val="20"/>
                <w:szCs w:val="20"/>
              </w:rPr>
              <w:t xml:space="preserve">Instructor(s) Qualifications </w:t>
            </w:r>
          </w:p>
          <w:p w:rsidR="009711DF" w:rsidRDefault="009711DF" w:rsidP="00627E96">
            <w:pPr>
              <w:pStyle w:val="Default"/>
              <w:numPr>
                <w:ilvl w:val="0"/>
                <w:numId w:val="4"/>
              </w:numPr>
              <w:rPr>
                <w:sz w:val="20"/>
                <w:szCs w:val="20"/>
              </w:rPr>
            </w:pPr>
            <w:r>
              <w:rPr>
                <w:sz w:val="20"/>
                <w:szCs w:val="20"/>
              </w:rPr>
              <w:t xml:space="preserve">One instructor required, two recommended </w:t>
            </w:r>
          </w:p>
          <w:p w:rsidR="009711DF" w:rsidRDefault="009711DF" w:rsidP="00627E96">
            <w:pPr>
              <w:pStyle w:val="Default"/>
              <w:numPr>
                <w:ilvl w:val="0"/>
                <w:numId w:val="4"/>
              </w:numPr>
              <w:rPr>
                <w:sz w:val="20"/>
                <w:szCs w:val="20"/>
              </w:rPr>
            </w:pPr>
            <w:r>
              <w:rPr>
                <w:sz w:val="20"/>
                <w:szCs w:val="20"/>
              </w:rPr>
              <w:t xml:space="preserve">Lead and unit instructors should have successfully completed ICS-100, ICS-200, and EMI’s IS-700 (NIMS, An Introduction) </w:t>
            </w:r>
          </w:p>
          <w:p w:rsidR="009711DF" w:rsidRDefault="009711DF" w:rsidP="00627E96">
            <w:pPr>
              <w:pStyle w:val="Default"/>
              <w:numPr>
                <w:ilvl w:val="0"/>
                <w:numId w:val="4"/>
              </w:numPr>
              <w:rPr>
                <w:sz w:val="20"/>
                <w:szCs w:val="20"/>
              </w:rPr>
            </w:pPr>
            <w:r>
              <w:rPr>
                <w:sz w:val="20"/>
                <w:szCs w:val="20"/>
              </w:rPr>
              <w:t xml:space="preserve">Lead instructors should have training and experience in adult education and have served as incident commander or in a command staff or general staff position </w:t>
            </w:r>
          </w:p>
          <w:p w:rsidR="009711DF" w:rsidRDefault="009711DF" w:rsidP="00627E96">
            <w:pPr>
              <w:pStyle w:val="Default"/>
              <w:numPr>
                <w:ilvl w:val="0"/>
                <w:numId w:val="4"/>
              </w:numPr>
              <w:rPr>
                <w:sz w:val="20"/>
                <w:szCs w:val="20"/>
              </w:rPr>
            </w:pPr>
            <w:r>
              <w:rPr>
                <w:sz w:val="20"/>
                <w:szCs w:val="20"/>
              </w:rPr>
              <w:t xml:space="preserve">Service in a mid-level emergency management and incident response position within five years in real-world incidents, planned events, or accredited exercises </w:t>
            </w:r>
          </w:p>
          <w:p w:rsidR="009711DF" w:rsidRDefault="009711DF" w:rsidP="00627E96">
            <w:pPr>
              <w:pStyle w:val="Default"/>
              <w:numPr>
                <w:ilvl w:val="0"/>
                <w:numId w:val="4"/>
              </w:numPr>
              <w:rPr>
                <w:sz w:val="20"/>
                <w:szCs w:val="20"/>
              </w:rPr>
            </w:pPr>
            <w:r>
              <w:rPr>
                <w:sz w:val="20"/>
                <w:szCs w:val="20"/>
              </w:rPr>
              <w:t xml:space="preserve">Recognized qualifications in techniques of instruction and adult education methodologies </w:t>
            </w:r>
          </w:p>
          <w:p w:rsidR="009711DF" w:rsidRDefault="009711DF">
            <w:pPr>
              <w:pStyle w:val="Default"/>
              <w:rPr>
                <w:sz w:val="20"/>
                <w:szCs w:val="20"/>
              </w:rPr>
            </w:pPr>
          </w:p>
        </w:tc>
      </w:tr>
    </w:tbl>
    <w:p w:rsidR="002F74CA" w:rsidRDefault="002F74CA"/>
    <w:p w:rsidR="009711DF" w:rsidRDefault="009711DF" w:rsidP="009711DF">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6"/>
        <w:gridCol w:w="4686"/>
      </w:tblGrid>
      <w:tr w:rsidR="009711DF" w:rsidTr="009711DF">
        <w:tblPrEx>
          <w:tblCellMar>
            <w:top w:w="0" w:type="dxa"/>
            <w:bottom w:w="0" w:type="dxa"/>
          </w:tblCellMar>
        </w:tblPrEx>
        <w:trPr>
          <w:trHeight w:val="118"/>
        </w:trPr>
        <w:tc>
          <w:tcPr>
            <w:tcW w:w="9372" w:type="dxa"/>
            <w:gridSpan w:val="2"/>
          </w:tcPr>
          <w:p w:rsidR="009711DF" w:rsidRPr="003B693B" w:rsidRDefault="009711DF" w:rsidP="009711DF">
            <w:pPr>
              <w:pStyle w:val="Default"/>
              <w:jc w:val="center"/>
              <w:rPr>
                <w:b/>
                <w:bCs/>
                <w:sz w:val="15"/>
                <w:szCs w:val="13"/>
              </w:rPr>
            </w:pPr>
            <w:r w:rsidRPr="003B693B">
              <w:rPr>
                <w:b/>
                <w:bCs/>
                <w:sz w:val="22"/>
                <w:szCs w:val="20"/>
              </w:rPr>
              <w:t>ICS-200: ICS for Single Resources and Initial Action Incidents</w:t>
            </w:r>
          </w:p>
          <w:p w:rsidR="009711DF" w:rsidRDefault="009711DF" w:rsidP="009711DF">
            <w:pPr>
              <w:pStyle w:val="Default"/>
              <w:jc w:val="center"/>
              <w:rPr>
                <w:sz w:val="13"/>
                <w:szCs w:val="13"/>
              </w:rPr>
            </w:pPr>
          </w:p>
        </w:tc>
      </w:tr>
      <w:tr w:rsidR="009711DF" w:rsidTr="009711DF">
        <w:tblPrEx>
          <w:tblCellMar>
            <w:top w:w="0" w:type="dxa"/>
            <w:bottom w:w="0" w:type="dxa"/>
          </w:tblCellMar>
        </w:tblPrEx>
        <w:trPr>
          <w:trHeight w:val="1701"/>
        </w:trPr>
        <w:tc>
          <w:tcPr>
            <w:tcW w:w="9372" w:type="dxa"/>
            <w:gridSpan w:val="2"/>
          </w:tcPr>
          <w:p w:rsidR="009711DF" w:rsidRDefault="009711DF">
            <w:pPr>
              <w:pStyle w:val="Default"/>
              <w:rPr>
                <w:sz w:val="20"/>
                <w:szCs w:val="20"/>
              </w:rPr>
            </w:pPr>
            <w:r>
              <w:rPr>
                <w:b/>
                <w:bCs/>
                <w:sz w:val="20"/>
                <w:szCs w:val="20"/>
              </w:rPr>
              <w:t xml:space="preserve">Purpose </w:t>
            </w:r>
          </w:p>
          <w:p w:rsidR="009711DF" w:rsidRDefault="009711DF">
            <w:pPr>
              <w:pStyle w:val="Default"/>
              <w:rPr>
                <w:sz w:val="20"/>
                <w:szCs w:val="20"/>
              </w:rPr>
            </w:pPr>
            <w:r>
              <w:rPr>
                <w:sz w:val="20"/>
                <w:szCs w:val="20"/>
              </w:rPr>
              <w:t xml:space="preserve">This course is designed to enable personnel to operate efficiently during an incident or event within the ICS. This course focuses on the management of single resources. </w:t>
            </w:r>
          </w:p>
          <w:p w:rsidR="009711DF" w:rsidRDefault="009711DF">
            <w:pPr>
              <w:pStyle w:val="Default"/>
              <w:rPr>
                <w:b/>
                <w:bCs/>
                <w:sz w:val="20"/>
                <w:szCs w:val="20"/>
              </w:rPr>
            </w:pPr>
          </w:p>
          <w:p w:rsidR="009711DF" w:rsidRDefault="009711DF">
            <w:pPr>
              <w:pStyle w:val="Default"/>
              <w:rPr>
                <w:sz w:val="20"/>
                <w:szCs w:val="20"/>
              </w:rPr>
            </w:pPr>
            <w:r>
              <w:rPr>
                <w:b/>
                <w:bCs/>
                <w:sz w:val="20"/>
                <w:szCs w:val="20"/>
              </w:rPr>
              <w:t xml:space="preserve">Audience </w:t>
            </w:r>
          </w:p>
          <w:p w:rsidR="009711DF" w:rsidRDefault="009711DF">
            <w:pPr>
              <w:pStyle w:val="Default"/>
              <w:rPr>
                <w:sz w:val="20"/>
                <w:szCs w:val="20"/>
              </w:rPr>
            </w:pPr>
            <w:r>
              <w:rPr>
                <w:sz w:val="20"/>
                <w:szCs w:val="20"/>
              </w:rPr>
              <w:t xml:space="preserve">ICS-200 provides training and resources for personnel who are likely to assume a supervisory position within the ICS. The primary target audience is response personnel at the supervisory level. </w:t>
            </w:r>
          </w:p>
          <w:p w:rsidR="009711DF" w:rsidRDefault="009711DF">
            <w:pPr>
              <w:pStyle w:val="Default"/>
              <w:rPr>
                <w:b/>
                <w:bCs/>
                <w:sz w:val="20"/>
                <w:szCs w:val="20"/>
              </w:rPr>
            </w:pPr>
          </w:p>
          <w:p w:rsidR="009711DF" w:rsidRDefault="009711DF">
            <w:pPr>
              <w:pStyle w:val="Default"/>
              <w:rPr>
                <w:sz w:val="20"/>
                <w:szCs w:val="20"/>
              </w:rPr>
            </w:pPr>
            <w:r>
              <w:rPr>
                <w:b/>
                <w:bCs/>
                <w:sz w:val="20"/>
                <w:szCs w:val="20"/>
              </w:rPr>
              <w:t xml:space="preserve">Prerequisites </w:t>
            </w:r>
          </w:p>
          <w:p w:rsidR="009711DF" w:rsidRDefault="009711DF">
            <w:pPr>
              <w:pStyle w:val="Default"/>
              <w:rPr>
                <w:sz w:val="20"/>
                <w:szCs w:val="20"/>
              </w:rPr>
            </w:pPr>
            <w:r>
              <w:rPr>
                <w:sz w:val="20"/>
                <w:szCs w:val="20"/>
              </w:rPr>
              <w:t xml:space="preserve">ICS-100 </w:t>
            </w:r>
          </w:p>
          <w:p w:rsidR="009711DF" w:rsidRDefault="009711DF">
            <w:pPr>
              <w:pStyle w:val="Default"/>
              <w:rPr>
                <w:sz w:val="20"/>
                <w:szCs w:val="20"/>
              </w:rPr>
            </w:pPr>
          </w:p>
          <w:p w:rsidR="009711DF" w:rsidRDefault="009711DF">
            <w:pPr>
              <w:pStyle w:val="Default"/>
              <w:rPr>
                <w:sz w:val="20"/>
                <w:szCs w:val="20"/>
              </w:rPr>
            </w:pPr>
            <w:r>
              <w:rPr>
                <w:sz w:val="20"/>
                <w:szCs w:val="20"/>
              </w:rPr>
              <w:t xml:space="preserve">Note: FEMA’s NIC recommends that IS-700 and ICS-200 participants have experience using concepts and principles from ICS-100 in a response or exercise. </w:t>
            </w:r>
          </w:p>
          <w:p w:rsidR="009711DF" w:rsidRDefault="009711DF">
            <w:pPr>
              <w:pStyle w:val="Default"/>
              <w:rPr>
                <w:sz w:val="20"/>
                <w:szCs w:val="20"/>
              </w:rPr>
            </w:pPr>
          </w:p>
        </w:tc>
      </w:tr>
      <w:tr w:rsidR="009711DF" w:rsidTr="009711DF">
        <w:tblPrEx>
          <w:tblCellMar>
            <w:top w:w="0" w:type="dxa"/>
            <w:bottom w:w="0" w:type="dxa"/>
          </w:tblCellMar>
        </w:tblPrEx>
        <w:trPr>
          <w:trHeight w:val="1471"/>
        </w:trPr>
        <w:tc>
          <w:tcPr>
            <w:tcW w:w="4686" w:type="dxa"/>
          </w:tcPr>
          <w:p w:rsidR="009711DF" w:rsidRDefault="009711DF">
            <w:pPr>
              <w:pStyle w:val="Default"/>
              <w:rPr>
                <w:sz w:val="20"/>
                <w:szCs w:val="20"/>
              </w:rPr>
            </w:pPr>
            <w:r>
              <w:rPr>
                <w:b/>
                <w:bCs/>
                <w:sz w:val="20"/>
                <w:szCs w:val="20"/>
              </w:rPr>
              <w:t xml:space="preserve">Course Topics </w:t>
            </w:r>
          </w:p>
          <w:p w:rsidR="009711DF" w:rsidRDefault="009711DF" w:rsidP="00627E96">
            <w:pPr>
              <w:pStyle w:val="Default"/>
              <w:numPr>
                <w:ilvl w:val="0"/>
                <w:numId w:val="7"/>
              </w:numPr>
              <w:rPr>
                <w:sz w:val="20"/>
                <w:szCs w:val="20"/>
              </w:rPr>
            </w:pPr>
            <w:r>
              <w:rPr>
                <w:sz w:val="20"/>
                <w:szCs w:val="20"/>
              </w:rPr>
              <w:t xml:space="preserve">Describe the ICS organization appropriate to the complexity of the incident or event </w:t>
            </w:r>
          </w:p>
          <w:p w:rsidR="009711DF" w:rsidRDefault="009711DF" w:rsidP="00627E96">
            <w:pPr>
              <w:pStyle w:val="Default"/>
              <w:numPr>
                <w:ilvl w:val="0"/>
                <w:numId w:val="7"/>
              </w:numPr>
              <w:rPr>
                <w:sz w:val="20"/>
                <w:szCs w:val="20"/>
              </w:rPr>
            </w:pPr>
            <w:r>
              <w:rPr>
                <w:sz w:val="20"/>
                <w:szCs w:val="20"/>
              </w:rPr>
              <w:t xml:space="preserve">Use ICS to manage an incident </w:t>
            </w:r>
          </w:p>
          <w:p w:rsidR="009711DF" w:rsidRDefault="009711DF" w:rsidP="00627E96">
            <w:pPr>
              <w:pStyle w:val="Default"/>
              <w:numPr>
                <w:ilvl w:val="0"/>
                <w:numId w:val="7"/>
              </w:numPr>
              <w:rPr>
                <w:sz w:val="20"/>
                <w:szCs w:val="20"/>
              </w:rPr>
            </w:pPr>
            <w:r>
              <w:rPr>
                <w:sz w:val="20"/>
                <w:szCs w:val="20"/>
              </w:rPr>
              <w:t xml:space="preserve">Leadership and Management </w:t>
            </w:r>
          </w:p>
          <w:p w:rsidR="009711DF" w:rsidRDefault="009711DF" w:rsidP="00627E96">
            <w:pPr>
              <w:pStyle w:val="Default"/>
              <w:numPr>
                <w:ilvl w:val="0"/>
                <w:numId w:val="7"/>
              </w:numPr>
              <w:rPr>
                <w:sz w:val="20"/>
                <w:szCs w:val="20"/>
              </w:rPr>
            </w:pPr>
            <w:r>
              <w:rPr>
                <w:sz w:val="20"/>
                <w:szCs w:val="20"/>
              </w:rPr>
              <w:t xml:space="preserve">Delegation of Authority and Management by Objectives </w:t>
            </w:r>
          </w:p>
          <w:p w:rsidR="009711DF" w:rsidRDefault="009711DF" w:rsidP="00627E96">
            <w:pPr>
              <w:pStyle w:val="Default"/>
              <w:numPr>
                <w:ilvl w:val="0"/>
                <w:numId w:val="7"/>
              </w:numPr>
              <w:rPr>
                <w:sz w:val="20"/>
                <w:szCs w:val="20"/>
              </w:rPr>
            </w:pPr>
            <w:r>
              <w:rPr>
                <w:sz w:val="20"/>
                <w:szCs w:val="20"/>
              </w:rPr>
              <w:t xml:space="preserve">Functional Areas and Positions </w:t>
            </w:r>
          </w:p>
          <w:p w:rsidR="009711DF" w:rsidRDefault="009711DF" w:rsidP="00627E96">
            <w:pPr>
              <w:pStyle w:val="Default"/>
              <w:numPr>
                <w:ilvl w:val="0"/>
                <w:numId w:val="7"/>
              </w:numPr>
              <w:rPr>
                <w:sz w:val="20"/>
                <w:szCs w:val="20"/>
              </w:rPr>
            </w:pPr>
            <w:r>
              <w:rPr>
                <w:sz w:val="20"/>
                <w:szCs w:val="20"/>
              </w:rPr>
              <w:t xml:space="preserve">Briefings </w:t>
            </w:r>
          </w:p>
          <w:p w:rsidR="009711DF" w:rsidRDefault="009711DF" w:rsidP="00627E96">
            <w:pPr>
              <w:pStyle w:val="Default"/>
              <w:numPr>
                <w:ilvl w:val="0"/>
                <w:numId w:val="7"/>
              </w:numPr>
              <w:rPr>
                <w:sz w:val="20"/>
                <w:szCs w:val="20"/>
              </w:rPr>
            </w:pPr>
            <w:r>
              <w:rPr>
                <w:sz w:val="20"/>
                <w:szCs w:val="20"/>
              </w:rPr>
              <w:t xml:space="preserve">Organizational Flexibility </w:t>
            </w:r>
          </w:p>
          <w:p w:rsidR="009711DF" w:rsidRDefault="009711DF" w:rsidP="00627E96">
            <w:pPr>
              <w:pStyle w:val="Default"/>
              <w:numPr>
                <w:ilvl w:val="0"/>
                <w:numId w:val="7"/>
              </w:numPr>
              <w:rPr>
                <w:sz w:val="20"/>
                <w:szCs w:val="20"/>
              </w:rPr>
            </w:pPr>
            <w:r>
              <w:rPr>
                <w:sz w:val="20"/>
                <w:szCs w:val="20"/>
              </w:rPr>
              <w:t xml:space="preserve">Transfer of Command </w:t>
            </w:r>
          </w:p>
          <w:p w:rsidR="009711DF" w:rsidRDefault="009711DF">
            <w:pPr>
              <w:pStyle w:val="Default"/>
              <w:rPr>
                <w:sz w:val="20"/>
                <w:szCs w:val="20"/>
              </w:rPr>
            </w:pPr>
          </w:p>
        </w:tc>
        <w:tc>
          <w:tcPr>
            <w:tcW w:w="4686" w:type="dxa"/>
          </w:tcPr>
          <w:p w:rsidR="009711DF" w:rsidRDefault="009711DF">
            <w:pPr>
              <w:pStyle w:val="Default"/>
              <w:rPr>
                <w:sz w:val="20"/>
                <w:szCs w:val="20"/>
              </w:rPr>
            </w:pPr>
            <w:r>
              <w:rPr>
                <w:b/>
                <w:bCs/>
                <w:sz w:val="20"/>
                <w:szCs w:val="20"/>
              </w:rPr>
              <w:t xml:space="preserve">Relation to NIMS Document </w:t>
            </w:r>
          </w:p>
          <w:p w:rsidR="009711DF" w:rsidRDefault="009711DF">
            <w:pPr>
              <w:pStyle w:val="Default"/>
              <w:rPr>
                <w:sz w:val="20"/>
                <w:szCs w:val="20"/>
              </w:rPr>
            </w:pPr>
            <w:r>
              <w:rPr>
                <w:sz w:val="20"/>
                <w:szCs w:val="20"/>
              </w:rPr>
              <w:t xml:space="preserve">IV.A.1 Management Characteristics </w:t>
            </w:r>
          </w:p>
          <w:p w:rsidR="009711DF" w:rsidRDefault="009711DF">
            <w:pPr>
              <w:pStyle w:val="Default"/>
              <w:rPr>
                <w:sz w:val="20"/>
                <w:szCs w:val="20"/>
              </w:rPr>
            </w:pPr>
            <w:r>
              <w:rPr>
                <w:sz w:val="20"/>
                <w:szCs w:val="20"/>
              </w:rPr>
              <w:t xml:space="preserve">IV.A.3 General Staff </w:t>
            </w:r>
          </w:p>
        </w:tc>
      </w:tr>
      <w:tr w:rsidR="009711DF" w:rsidTr="009711DF">
        <w:tblPrEx>
          <w:tblCellMar>
            <w:top w:w="0" w:type="dxa"/>
            <w:bottom w:w="0" w:type="dxa"/>
          </w:tblCellMar>
        </w:tblPrEx>
        <w:trPr>
          <w:trHeight w:val="1733"/>
        </w:trPr>
        <w:tc>
          <w:tcPr>
            <w:tcW w:w="9372" w:type="dxa"/>
            <w:gridSpan w:val="2"/>
          </w:tcPr>
          <w:p w:rsidR="009711DF" w:rsidRDefault="009711DF">
            <w:pPr>
              <w:pStyle w:val="Default"/>
              <w:rPr>
                <w:sz w:val="20"/>
                <w:szCs w:val="20"/>
              </w:rPr>
            </w:pPr>
            <w:r>
              <w:rPr>
                <w:b/>
                <w:bCs/>
                <w:sz w:val="20"/>
                <w:szCs w:val="20"/>
              </w:rPr>
              <w:t xml:space="preserve">Instruction Standards </w:t>
            </w:r>
          </w:p>
          <w:p w:rsidR="009711DF" w:rsidRDefault="009711DF" w:rsidP="00627E96">
            <w:pPr>
              <w:pStyle w:val="Default"/>
              <w:numPr>
                <w:ilvl w:val="0"/>
                <w:numId w:val="9"/>
              </w:numPr>
              <w:rPr>
                <w:sz w:val="20"/>
                <w:szCs w:val="20"/>
              </w:rPr>
            </w:pPr>
            <w:r>
              <w:rPr>
                <w:sz w:val="20"/>
                <w:szCs w:val="20"/>
              </w:rPr>
              <w:t>Minimum course length for actual instructor-led classroom: 12.5 hours</w:t>
            </w:r>
          </w:p>
          <w:p w:rsidR="009711DF" w:rsidRDefault="009711DF" w:rsidP="00627E96">
            <w:pPr>
              <w:pStyle w:val="Default"/>
              <w:numPr>
                <w:ilvl w:val="0"/>
                <w:numId w:val="9"/>
              </w:numPr>
              <w:rPr>
                <w:sz w:val="20"/>
                <w:szCs w:val="20"/>
              </w:rPr>
            </w:pPr>
            <w:r>
              <w:rPr>
                <w:sz w:val="20"/>
                <w:szCs w:val="20"/>
              </w:rPr>
              <w:t>Also available as an interactive, web-based course</w:t>
            </w:r>
          </w:p>
          <w:p w:rsidR="009711DF" w:rsidRDefault="009711DF">
            <w:pPr>
              <w:pStyle w:val="Default"/>
              <w:rPr>
                <w:sz w:val="20"/>
                <w:szCs w:val="20"/>
              </w:rPr>
            </w:pPr>
          </w:p>
          <w:p w:rsidR="009711DF" w:rsidRDefault="009711DF">
            <w:pPr>
              <w:pStyle w:val="Default"/>
              <w:rPr>
                <w:sz w:val="20"/>
                <w:szCs w:val="20"/>
              </w:rPr>
            </w:pPr>
            <w:r>
              <w:rPr>
                <w:b/>
                <w:bCs/>
                <w:sz w:val="20"/>
                <w:szCs w:val="20"/>
              </w:rPr>
              <w:t xml:space="preserve">Instructor Qualifications </w:t>
            </w:r>
            <w:r>
              <w:rPr>
                <w:sz w:val="20"/>
                <w:szCs w:val="20"/>
              </w:rPr>
              <w:t xml:space="preserve">(in addition to the General ICS Instructor Guidelines) </w:t>
            </w:r>
          </w:p>
          <w:p w:rsidR="009711DF" w:rsidRDefault="009711DF" w:rsidP="00627E96">
            <w:pPr>
              <w:pStyle w:val="Default"/>
              <w:numPr>
                <w:ilvl w:val="0"/>
                <w:numId w:val="8"/>
              </w:numPr>
              <w:rPr>
                <w:sz w:val="20"/>
                <w:szCs w:val="20"/>
              </w:rPr>
            </w:pPr>
            <w:r>
              <w:rPr>
                <w:sz w:val="20"/>
                <w:szCs w:val="20"/>
              </w:rPr>
              <w:t xml:space="preserve">FEMA’s NIC recommends at least two instructors for ICS 200 </w:t>
            </w:r>
          </w:p>
          <w:p w:rsidR="009711DF" w:rsidRDefault="009711DF" w:rsidP="00627E96">
            <w:pPr>
              <w:pStyle w:val="Default"/>
              <w:numPr>
                <w:ilvl w:val="0"/>
                <w:numId w:val="8"/>
              </w:numPr>
              <w:rPr>
                <w:sz w:val="20"/>
                <w:szCs w:val="20"/>
              </w:rPr>
            </w:pPr>
            <w:r>
              <w:rPr>
                <w:sz w:val="20"/>
                <w:szCs w:val="20"/>
              </w:rPr>
              <w:t xml:space="preserve">Successful completion of accredited ICS-100, ICS-200, IS-700, and IS-800 </w:t>
            </w:r>
          </w:p>
          <w:p w:rsidR="009711DF" w:rsidRDefault="009711DF" w:rsidP="00627E96">
            <w:pPr>
              <w:pStyle w:val="Default"/>
              <w:numPr>
                <w:ilvl w:val="0"/>
                <w:numId w:val="8"/>
              </w:numPr>
              <w:rPr>
                <w:sz w:val="20"/>
                <w:szCs w:val="20"/>
              </w:rPr>
            </w:pPr>
            <w:r>
              <w:rPr>
                <w:sz w:val="20"/>
                <w:szCs w:val="20"/>
              </w:rPr>
              <w:t xml:space="preserve">Lead instructor should have successfully completed ICS-300 </w:t>
            </w:r>
          </w:p>
          <w:p w:rsidR="009711DF" w:rsidRDefault="009711DF" w:rsidP="00627E96">
            <w:pPr>
              <w:pStyle w:val="Default"/>
              <w:numPr>
                <w:ilvl w:val="0"/>
                <w:numId w:val="8"/>
              </w:numPr>
              <w:rPr>
                <w:sz w:val="20"/>
                <w:szCs w:val="20"/>
              </w:rPr>
            </w:pPr>
            <w:r>
              <w:rPr>
                <w:sz w:val="20"/>
                <w:szCs w:val="20"/>
              </w:rPr>
              <w:t xml:space="preserve">Unit instructors should have successfully completed ICS-200 </w:t>
            </w:r>
          </w:p>
          <w:p w:rsidR="009711DF" w:rsidRDefault="009711DF" w:rsidP="00627E96">
            <w:pPr>
              <w:pStyle w:val="Default"/>
              <w:numPr>
                <w:ilvl w:val="0"/>
                <w:numId w:val="8"/>
              </w:numPr>
              <w:rPr>
                <w:sz w:val="20"/>
                <w:szCs w:val="20"/>
              </w:rPr>
            </w:pPr>
            <w:r>
              <w:rPr>
                <w:sz w:val="20"/>
                <w:szCs w:val="20"/>
              </w:rPr>
              <w:t xml:space="preserve">Service in an incident management position within five years in real-world incidents, planned events, or accredited exercises that required a written incident action plan (IAP) or encompassed more than one operational period </w:t>
            </w:r>
          </w:p>
          <w:p w:rsidR="009711DF" w:rsidRDefault="009711DF" w:rsidP="00627E96">
            <w:pPr>
              <w:pStyle w:val="Default"/>
              <w:numPr>
                <w:ilvl w:val="0"/>
                <w:numId w:val="8"/>
              </w:numPr>
              <w:rPr>
                <w:sz w:val="20"/>
                <w:szCs w:val="20"/>
              </w:rPr>
            </w:pPr>
            <w:r>
              <w:rPr>
                <w:sz w:val="20"/>
                <w:szCs w:val="20"/>
              </w:rPr>
              <w:t xml:space="preserve">Recognized qualifications in techniques of instruction and adult education methodologies </w:t>
            </w:r>
          </w:p>
          <w:p w:rsidR="009711DF" w:rsidRDefault="009711DF">
            <w:pPr>
              <w:pStyle w:val="Default"/>
              <w:rPr>
                <w:sz w:val="20"/>
                <w:szCs w:val="20"/>
              </w:rPr>
            </w:pPr>
          </w:p>
        </w:tc>
      </w:tr>
    </w:tbl>
    <w:p w:rsidR="009711DF" w:rsidRDefault="009711DF"/>
    <w:p w:rsidR="009711DF" w:rsidRDefault="002A0B7A">
      <w:r w:rsidRPr="009711D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6"/>
        <w:gridCol w:w="4686"/>
      </w:tblGrid>
      <w:tr w:rsidR="009711DF" w:rsidTr="009711DF">
        <w:tblPrEx>
          <w:tblCellMar>
            <w:top w:w="0" w:type="dxa"/>
            <w:bottom w:w="0" w:type="dxa"/>
          </w:tblCellMar>
        </w:tblPrEx>
        <w:trPr>
          <w:trHeight w:val="350"/>
        </w:trPr>
        <w:tc>
          <w:tcPr>
            <w:tcW w:w="9372" w:type="dxa"/>
            <w:gridSpan w:val="2"/>
          </w:tcPr>
          <w:p w:rsidR="009711DF" w:rsidRDefault="009711DF" w:rsidP="009711DF">
            <w:pPr>
              <w:pStyle w:val="Default"/>
              <w:jc w:val="center"/>
              <w:rPr>
                <w:sz w:val="13"/>
                <w:szCs w:val="13"/>
              </w:rPr>
            </w:pPr>
            <w:r>
              <w:rPr>
                <w:b/>
                <w:bCs/>
                <w:sz w:val="20"/>
                <w:szCs w:val="20"/>
              </w:rPr>
              <w:t>ICS-300: Intermediate ICS for Expanding Incidents</w:t>
            </w:r>
          </w:p>
        </w:tc>
      </w:tr>
      <w:tr w:rsidR="009711DF" w:rsidTr="009711DF">
        <w:tblPrEx>
          <w:tblCellMar>
            <w:top w:w="0" w:type="dxa"/>
            <w:bottom w:w="0" w:type="dxa"/>
          </w:tblCellMar>
        </w:tblPrEx>
        <w:trPr>
          <w:trHeight w:val="3170"/>
        </w:trPr>
        <w:tc>
          <w:tcPr>
            <w:tcW w:w="9372" w:type="dxa"/>
            <w:gridSpan w:val="2"/>
          </w:tcPr>
          <w:p w:rsidR="009711DF" w:rsidRDefault="009711DF">
            <w:pPr>
              <w:pStyle w:val="Default"/>
              <w:rPr>
                <w:sz w:val="20"/>
                <w:szCs w:val="20"/>
              </w:rPr>
            </w:pPr>
            <w:r>
              <w:rPr>
                <w:b/>
                <w:bCs/>
                <w:sz w:val="20"/>
                <w:szCs w:val="20"/>
              </w:rPr>
              <w:t xml:space="preserve">Purpose </w:t>
            </w:r>
          </w:p>
          <w:p w:rsidR="009711DF" w:rsidRDefault="009711DF">
            <w:pPr>
              <w:pStyle w:val="Default"/>
              <w:rPr>
                <w:sz w:val="20"/>
                <w:szCs w:val="20"/>
              </w:rPr>
            </w:pPr>
            <w:r>
              <w:rPr>
                <w:sz w:val="20"/>
                <w:szCs w:val="20"/>
              </w:rPr>
              <w:t xml:space="preserve">ICS-300 provides training and resources for personnel who require advanced application of the ICS. The course expands upon information covered in the ICS-100 and ICS-200 courses. </w:t>
            </w:r>
          </w:p>
          <w:p w:rsidR="009711DF" w:rsidRDefault="009711DF">
            <w:pPr>
              <w:pStyle w:val="Default"/>
              <w:rPr>
                <w:b/>
                <w:bCs/>
                <w:sz w:val="20"/>
                <w:szCs w:val="20"/>
              </w:rPr>
            </w:pPr>
          </w:p>
          <w:p w:rsidR="009711DF" w:rsidRDefault="009711DF">
            <w:pPr>
              <w:pStyle w:val="Default"/>
              <w:rPr>
                <w:sz w:val="20"/>
                <w:szCs w:val="20"/>
              </w:rPr>
            </w:pPr>
            <w:r>
              <w:rPr>
                <w:b/>
                <w:bCs/>
                <w:sz w:val="20"/>
                <w:szCs w:val="20"/>
              </w:rPr>
              <w:t xml:space="preserve">Audience </w:t>
            </w:r>
          </w:p>
          <w:p w:rsidR="009711DF" w:rsidRDefault="009711DF">
            <w:pPr>
              <w:pStyle w:val="Default"/>
              <w:rPr>
                <w:sz w:val="20"/>
                <w:szCs w:val="20"/>
              </w:rPr>
            </w:pPr>
            <w:r>
              <w:rPr>
                <w:sz w:val="20"/>
                <w:szCs w:val="20"/>
              </w:rPr>
              <w:t xml:space="preserve">This course is intended for individuals who may assume a supervisory role in expanding incidents or Type 3 incidents. </w:t>
            </w:r>
          </w:p>
          <w:p w:rsidR="009711DF" w:rsidRDefault="009711DF">
            <w:pPr>
              <w:pStyle w:val="Default"/>
              <w:rPr>
                <w:sz w:val="20"/>
                <w:szCs w:val="20"/>
              </w:rPr>
            </w:pPr>
          </w:p>
          <w:p w:rsidR="009711DF" w:rsidRDefault="009711DF">
            <w:pPr>
              <w:pStyle w:val="Default"/>
              <w:rPr>
                <w:sz w:val="20"/>
                <w:szCs w:val="20"/>
              </w:rPr>
            </w:pPr>
            <w:r>
              <w:rPr>
                <w:sz w:val="20"/>
                <w:szCs w:val="20"/>
              </w:rPr>
              <w:t xml:space="preserve">Note: During a Type 3 incident, some or all of the command and general staff positions may be activated, as well as division or group supervisor and/or unit leader positions. These incidents may extend into multiple operational periods. </w:t>
            </w:r>
          </w:p>
          <w:p w:rsidR="009711DF" w:rsidRDefault="009711DF">
            <w:pPr>
              <w:pStyle w:val="Default"/>
              <w:rPr>
                <w:b/>
                <w:bCs/>
                <w:sz w:val="20"/>
                <w:szCs w:val="20"/>
              </w:rPr>
            </w:pPr>
          </w:p>
          <w:p w:rsidR="009711DF" w:rsidRDefault="009711DF">
            <w:pPr>
              <w:pStyle w:val="Default"/>
              <w:rPr>
                <w:sz w:val="20"/>
                <w:szCs w:val="20"/>
              </w:rPr>
            </w:pPr>
            <w:r>
              <w:rPr>
                <w:b/>
                <w:bCs/>
                <w:sz w:val="20"/>
                <w:szCs w:val="20"/>
              </w:rPr>
              <w:t xml:space="preserve">Prerequisites </w:t>
            </w:r>
          </w:p>
          <w:p w:rsidR="009711DF" w:rsidRDefault="009711DF">
            <w:pPr>
              <w:pStyle w:val="Default"/>
              <w:rPr>
                <w:sz w:val="20"/>
                <w:szCs w:val="20"/>
              </w:rPr>
            </w:pPr>
            <w:r>
              <w:rPr>
                <w:sz w:val="20"/>
                <w:szCs w:val="20"/>
              </w:rPr>
              <w:t xml:space="preserve">ICS-100 and ICS-200, IS-/ICS-700, IS-/ICS-800 </w:t>
            </w:r>
          </w:p>
          <w:p w:rsidR="009711DF" w:rsidRDefault="009711DF">
            <w:pPr>
              <w:pStyle w:val="Default"/>
              <w:rPr>
                <w:sz w:val="20"/>
                <w:szCs w:val="20"/>
              </w:rPr>
            </w:pPr>
          </w:p>
          <w:p w:rsidR="009711DF" w:rsidRDefault="009711DF">
            <w:pPr>
              <w:pStyle w:val="Default"/>
              <w:rPr>
                <w:sz w:val="20"/>
                <w:szCs w:val="20"/>
              </w:rPr>
            </w:pPr>
            <w:r>
              <w:rPr>
                <w:sz w:val="20"/>
                <w:szCs w:val="20"/>
              </w:rPr>
              <w:t xml:space="preserve">Note: </w:t>
            </w:r>
          </w:p>
          <w:p w:rsidR="009711DF" w:rsidRDefault="009711DF">
            <w:pPr>
              <w:pStyle w:val="Default"/>
              <w:rPr>
                <w:sz w:val="20"/>
                <w:szCs w:val="20"/>
              </w:rPr>
            </w:pPr>
            <w:r>
              <w:rPr>
                <w:sz w:val="20"/>
                <w:szCs w:val="20"/>
              </w:rPr>
              <w:t xml:space="preserve">Students must have taken the Emergency Management Institute, U.S. Department of Agriculture, National Fire Academy, or National Wildfire Coordinating Group ICS courses. Other ICS courses will be reviewed for consistency with the ICS objectives prescribed by the National Integration Center (NIC). </w:t>
            </w:r>
          </w:p>
          <w:p w:rsidR="009711DF" w:rsidRDefault="009711DF">
            <w:pPr>
              <w:pStyle w:val="Default"/>
              <w:rPr>
                <w:sz w:val="20"/>
                <w:szCs w:val="20"/>
              </w:rPr>
            </w:pPr>
            <w:r>
              <w:rPr>
                <w:sz w:val="20"/>
                <w:szCs w:val="20"/>
              </w:rPr>
              <w:t xml:space="preserve">FEMA recommends that ICS-300 participants have experience using concepts and principles from ICS 100 and 200 in a response or exercise and use their skills in an operational environment before taking ICS-400. This will provide necessary context and understanding of the skills they will develop when they take ICS-400. </w:t>
            </w:r>
          </w:p>
          <w:p w:rsidR="009711DF" w:rsidRDefault="009711DF">
            <w:pPr>
              <w:pStyle w:val="Default"/>
              <w:rPr>
                <w:sz w:val="20"/>
                <w:szCs w:val="20"/>
              </w:rPr>
            </w:pPr>
          </w:p>
        </w:tc>
      </w:tr>
      <w:tr w:rsidR="009711DF" w:rsidTr="009711DF">
        <w:tblPrEx>
          <w:tblCellMar>
            <w:top w:w="0" w:type="dxa"/>
            <w:bottom w:w="0" w:type="dxa"/>
          </w:tblCellMar>
        </w:tblPrEx>
        <w:trPr>
          <w:trHeight w:val="1443"/>
        </w:trPr>
        <w:tc>
          <w:tcPr>
            <w:tcW w:w="4686" w:type="dxa"/>
          </w:tcPr>
          <w:p w:rsidR="009711DF" w:rsidRDefault="009711DF">
            <w:pPr>
              <w:pStyle w:val="Default"/>
              <w:rPr>
                <w:sz w:val="20"/>
                <w:szCs w:val="20"/>
              </w:rPr>
            </w:pPr>
            <w:r>
              <w:rPr>
                <w:b/>
                <w:bCs/>
                <w:sz w:val="20"/>
                <w:szCs w:val="20"/>
              </w:rPr>
              <w:t xml:space="preserve">Course Topics </w:t>
            </w:r>
          </w:p>
          <w:p w:rsidR="009711DF" w:rsidRDefault="009711DF" w:rsidP="00627E96">
            <w:pPr>
              <w:pStyle w:val="Default"/>
              <w:numPr>
                <w:ilvl w:val="0"/>
                <w:numId w:val="12"/>
              </w:numPr>
              <w:rPr>
                <w:sz w:val="20"/>
                <w:szCs w:val="20"/>
              </w:rPr>
            </w:pPr>
            <w:r>
              <w:rPr>
                <w:sz w:val="20"/>
                <w:szCs w:val="20"/>
              </w:rPr>
              <w:t xml:space="preserve">Describe how the NIMS command and management component supports the management of expanding incidents. </w:t>
            </w:r>
          </w:p>
          <w:p w:rsidR="009711DF" w:rsidRDefault="009711DF" w:rsidP="00627E96">
            <w:pPr>
              <w:pStyle w:val="Default"/>
              <w:numPr>
                <w:ilvl w:val="0"/>
                <w:numId w:val="12"/>
              </w:numPr>
              <w:rPr>
                <w:sz w:val="20"/>
                <w:szCs w:val="20"/>
              </w:rPr>
            </w:pPr>
            <w:r>
              <w:rPr>
                <w:sz w:val="20"/>
                <w:szCs w:val="20"/>
              </w:rPr>
              <w:t xml:space="preserve">Describe the incident or event management process for supervisors and expanding incidents as prescribed by ICS. </w:t>
            </w:r>
          </w:p>
          <w:p w:rsidR="009711DF" w:rsidRDefault="009711DF" w:rsidP="00627E96">
            <w:pPr>
              <w:pStyle w:val="Default"/>
              <w:numPr>
                <w:ilvl w:val="0"/>
                <w:numId w:val="12"/>
              </w:numPr>
              <w:rPr>
                <w:sz w:val="20"/>
                <w:szCs w:val="20"/>
              </w:rPr>
            </w:pPr>
            <w:r>
              <w:rPr>
                <w:sz w:val="20"/>
                <w:szCs w:val="20"/>
              </w:rPr>
              <w:t xml:space="preserve">Implement the incident management process in a simulated Type 3 incident. </w:t>
            </w:r>
          </w:p>
          <w:p w:rsidR="009711DF" w:rsidRDefault="009711DF" w:rsidP="00627E96">
            <w:pPr>
              <w:pStyle w:val="Default"/>
              <w:numPr>
                <w:ilvl w:val="0"/>
                <w:numId w:val="12"/>
              </w:numPr>
              <w:rPr>
                <w:sz w:val="20"/>
                <w:szCs w:val="20"/>
              </w:rPr>
            </w:pPr>
            <w:r>
              <w:rPr>
                <w:sz w:val="20"/>
                <w:szCs w:val="20"/>
              </w:rPr>
              <w:t xml:space="preserve">Develop an incident action plan for a simulated incident. </w:t>
            </w:r>
          </w:p>
          <w:p w:rsidR="009711DF" w:rsidRDefault="009711DF">
            <w:pPr>
              <w:pStyle w:val="Default"/>
              <w:rPr>
                <w:sz w:val="20"/>
                <w:szCs w:val="20"/>
              </w:rPr>
            </w:pPr>
          </w:p>
        </w:tc>
        <w:tc>
          <w:tcPr>
            <w:tcW w:w="4686" w:type="dxa"/>
          </w:tcPr>
          <w:p w:rsidR="009711DF" w:rsidRDefault="009711DF">
            <w:pPr>
              <w:pStyle w:val="Default"/>
              <w:rPr>
                <w:sz w:val="20"/>
                <w:szCs w:val="20"/>
              </w:rPr>
            </w:pPr>
            <w:r>
              <w:rPr>
                <w:b/>
                <w:bCs/>
                <w:sz w:val="20"/>
                <w:szCs w:val="20"/>
              </w:rPr>
              <w:t xml:space="preserve">Relation to NIMS Document </w:t>
            </w:r>
          </w:p>
          <w:p w:rsidR="009711DF" w:rsidRDefault="009711DF">
            <w:pPr>
              <w:pStyle w:val="Default"/>
              <w:rPr>
                <w:sz w:val="20"/>
                <w:szCs w:val="20"/>
              </w:rPr>
            </w:pPr>
            <w:r>
              <w:rPr>
                <w:sz w:val="20"/>
                <w:szCs w:val="20"/>
              </w:rPr>
              <w:t xml:space="preserve">III Resource Management </w:t>
            </w:r>
          </w:p>
          <w:p w:rsidR="009711DF" w:rsidRDefault="009711DF">
            <w:pPr>
              <w:pStyle w:val="Default"/>
              <w:rPr>
                <w:sz w:val="20"/>
                <w:szCs w:val="20"/>
              </w:rPr>
            </w:pPr>
            <w:r>
              <w:rPr>
                <w:sz w:val="20"/>
                <w:szCs w:val="20"/>
              </w:rPr>
              <w:t xml:space="preserve">III.A.1 Concepts </w:t>
            </w:r>
          </w:p>
          <w:p w:rsidR="009711DF" w:rsidRDefault="009711DF">
            <w:pPr>
              <w:pStyle w:val="Default"/>
              <w:rPr>
                <w:sz w:val="20"/>
                <w:szCs w:val="20"/>
              </w:rPr>
            </w:pPr>
            <w:r>
              <w:rPr>
                <w:sz w:val="20"/>
                <w:szCs w:val="20"/>
              </w:rPr>
              <w:t xml:space="preserve">III.A.2 Principles </w:t>
            </w:r>
          </w:p>
          <w:p w:rsidR="009711DF" w:rsidRDefault="009711DF">
            <w:pPr>
              <w:pStyle w:val="Default"/>
              <w:rPr>
                <w:sz w:val="20"/>
                <w:szCs w:val="20"/>
              </w:rPr>
            </w:pPr>
            <w:r>
              <w:rPr>
                <w:sz w:val="20"/>
                <w:szCs w:val="20"/>
              </w:rPr>
              <w:t xml:space="preserve">III.B Managing Resources </w:t>
            </w:r>
          </w:p>
          <w:p w:rsidR="009711DF" w:rsidRDefault="009711DF">
            <w:pPr>
              <w:pStyle w:val="Default"/>
              <w:rPr>
                <w:sz w:val="20"/>
                <w:szCs w:val="20"/>
              </w:rPr>
            </w:pPr>
            <w:r>
              <w:rPr>
                <w:sz w:val="20"/>
                <w:szCs w:val="20"/>
              </w:rPr>
              <w:t xml:space="preserve">IV Command and Management </w:t>
            </w:r>
          </w:p>
          <w:p w:rsidR="009711DF" w:rsidRDefault="009711DF">
            <w:pPr>
              <w:pStyle w:val="Default"/>
              <w:rPr>
                <w:sz w:val="20"/>
                <w:szCs w:val="20"/>
              </w:rPr>
            </w:pPr>
            <w:r>
              <w:rPr>
                <w:sz w:val="20"/>
                <w:szCs w:val="20"/>
              </w:rPr>
              <w:t xml:space="preserve">IV.A Incident Command System </w:t>
            </w:r>
          </w:p>
          <w:p w:rsidR="009711DF" w:rsidRDefault="009711DF">
            <w:pPr>
              <w:pStyle w:val="Default"/>
              <w:rPr>
                <w:sz w:val="20"/>
                <w:szCs w:val="20"/>
              </w:rPr>
            </w:pPr>
            <w:r>
              <w:rPr>
                <w:sz w:val="20"/>
                <w:szCs w:val="20"/>
              </w:rPr>
              <w:t xml:space="preserve">IV.A.1 Management Characteristics </w:t>
            </w:r>
          </w:p>
          <w:p w:rsidR="009711DF" w:rsidRDefault="009711DF">
            <w:pPr>
              <w:pStyle w:val="Default"/>
              <w:rPr>
                <w:sz w:val="20"/>
                <w:szCs w:val="20"/>
              </w:rPr>
            </w:pPr>
            <w:r>
              <w:rPr>
                <w:sz w:val="20"/>
                <w:szCs w:val="20"/>
              </w:rPr>
              <w:t xml:space="preserve">IV.A.2 Incident Command and Command Staff </w:t>
            </w:r>
          </w:p>
          <w:p w:rsidR="009711DF" w:rsidRDefault="009711DF">
            <w:pPr>
              <w:pStyle w:val="Default"/>
              <w:rPr>
                <w:sz w:val="20"/>
                <w:szCs w:val="20"/>
              </w:rPr>
            </w:pPr>
            <w:r>
              <w:rPr>
                <w:sz w:val="20"/>
                <w:szCs w:val="20"/>
              </w:rPr>
              <w:t xml:space="preserve">IV.A.3 General Staff </w:t>
            </w:r>
          </w:p>
        </w:tc>
      </w:tr>
      <w:tr w:rsidR="009711DF" w:rsidTr="009711DF">
        <w:tblPrEx>
          <w:tblCellMar>
            <w:top w:w="0" w:type="dxa"/>
            <w:bottom w:w="0" w:type="dxa"/>
          </w:tblCellMar>
        </w:tblPrEx>
        <w:trPr>
          <w:trHeight w:val="2447"/>
        </w:trPr>
        <w:tc>
          <w:tcPr>
            <w:tcW w:w="9372" w:type="dxa"/>
            <w:gridSpan w:val="2"/>
          </w:tcPr>
          <w:p w:rsidR="009711DF" w:rsidRDefault="009711DF">
            <w:pPr>
              <w:pStyle w:val="Default"/>
              <w:rPr>
                <w:sz w:val="20"/>
                <w:szCs w:val="20"/>
              </w:rPr>
            </w:pPr>
            <w:r>
              <w:rPr>
                <w:b/>
                <w:bCs/>
                <w:sz w:val="20"/>
                <w:szCs w:val="20"/>
              </w:rPr>
              <w:t xml:space="preserve">Instruction Standards </w:t>
            </w:r>
          </w:p>
          <w:p w:rsidR="009711DF" w:rsidRDefault="009711DF" w:rsidP="00627E96">
            <w:pPr>
              <w:pStyle w:val="Default"/>
              <w:numPr>
                <w:ilvl w:val="0"/>
                <w:numId w:val="11"/>
              </w:numPr>
              <w:rPr>
                <w:sz w:val="20"/>
                <w:szCs w:val="20"/>
              </w:rPr>
            </w:pPr>
            <w:r>
              <w:rPr>
                <w:sz w:val="20"/>
                <w:szCs w:val="20"/>
              </w:rPr>
              <w:t xml:space="preserve">Minimum course length for actual instructor-led classroom: 18 hours </w:t>
            </w:r>
          </w:p>
          <w:p w:rsidR="009711DF" w:rsidRDefault="009711DF">
            <w:pPr>
              <w:pStyle w:val="Default"/>
              <w:rPr>
                <w:sz w:val="20"/>
                <w:szCs w:val="20"/>
              </w:rPr>
            </w:pPr>
          </w:p>
          <w:p w:rsidR="009711DF" w:rsidRDefault="009711DF">
            <w:pPr>
              <w:pStyle w:val="Default"/>
              <w:rPr>
                <w:sz w:val="20"/>
                <w:szCs w:val="20"/>
              </w:rPr>
            </w:pPr>
            <w:r>
              <w:rPr>
                <w:b/>
                <w:bCs/>
                <w:sz w:val="20"/>
                <w:szCs w:val="20"/>
              </w:rPr>
              <w:t xml:space="preserve">Instructor Qualifications </w:t>
            </w:r>
            <w:r>
              <w:rPr>
                <w:sz w:val="20"/>
                <w:szCs w:val="20"/>
              </w:rPr>
              <w:t xml:space="preserve">(in addition to the General ICS Instructor Guidelines) </w:t>
            </w:r>
          </w:p>
          <w:p w:rsidR="009711DF" w:rsidRDefault="009711DF" w:rsidP="00627E96">
            <w:pPr>
              <w:pStyle w:val="Default"/>
              <w:numPr>
                <w:ilvl w:val="0"/>
                <w:numId w:val="10"/>
              </w:numPr>
              <w:rPr>
                <w:sz w:val="20"/>
                <w:szCs w:val="20"/>
              </w:rPr>
            </w:pPr>
            <w:r>
              <w:rPr>
                <w:sz w:val="20"/>
                <w:szCs w:val="20"/>
              </w:rPr>
              <w:t xml:space="preserve">FEMA recommends at least two instructors for ICS-300 </w:t>
            </w:r>
          </w:p>
          <w:p w:rsidR="009711DF" w:rsidRDefault="009711DF" w:rsidP="00627E96">
            <w:pPr>
              <w:pStyle w:val="Default"/>
              <w:numPr>
                <w:ilvl w:val="0"/>
                <w:numId w:val="10"/>
              </w:numPr>
              <w:rPr>
                <w:sz w:val="20"/>
                <w:szCs w:val="20"/>
              </w:rPr>
            </w:pPr>
            <w:r>
              <w:rPr>
                <w:sz w:val="20"/>
                <w:szCs w:val="20"/>
              </w:rPr>
              <w:t xml:space="preserve">Successful completion of accredited ICS-100, ICS-200, IS-700, and IS-800 </w:t>
            </w:r>
          </w:p>
          <w:p w:rsidR="009711DF" w:rsidRDefault="009711DF" w:rsidP="00627E96">
            <w:pPr>
              <w:pStyle w:val="Default"/>
              <w:numPr>
                <w:ilvl w:val="0"/>
                <w:numId w:val="10"/>
              </w:numPr>
              <w:rPr>
                <w:sz w:val="20"/>
                <w:szCs w:val="20"/>
              </w:rPr>
            </w:pPr>
            <w:r>
              <w:rPr>
                <w:sz w:val="20"/>
                <w:szCs w:val="20"/>
              </w:rPr>
              <w:t xml:space="preserve">Lead instructor should have successfully completed ICS-400 </w:t>
            </w:r>
          </w:p>
          <w:p w:rsidR="009711DF" w:rsidRDefault="009711DF" w:rsidP="00627E96">
            <w:pPr>
              <w:pStyle w:val="Default"/>
              <w:numPr>
                <w:ilvl w:val="0"/>
                <w:numId w:val="10"/>
              </w:numPr>
              <w:rPr>
                <w:sz w:val="20"/>
                <w:szCs w:val="20"/>
              </w:rPr>
            </w:pPr>
            <w:r>
              <w:rPr>
                <w:sz w:val="20"/>
                <w:szCs w:val="20"/>
              </w:rPr>
              <w:t xml:space="preserve">Unit instructors should have successfully completed ICS-300 </w:t>
            </w:r>
          </w:p>
          <w:p w:rsidR="009711DF" w:rsidRPr="00163AC5" w:rsidRDefault="009711DF" w:rsidP="00627E96">
            <w:pPr>
              <w:pStyle w:val="Default"/>
              <w:numPr>
                <w:ilvl w:val="0"/>
                <w:numId w:val="10"/>
              </w:numPr>
              <w:rPr>
                <w:sz w:val="20"/>
                <w:szCs w:val="20"/>
              </w:rPr>
            </w:pPr>
            <w:r w:rsidRPr="00163AC5">
              <w:rPr>
                <w:sz w:val="20"/>
                <w:szCs w:val="20"/>
              </w:rPr>
              <w:t xml:space="preserve">Service in an incident management position within five years in real-world incidents, planned events, </w:t>
            </w:r>
            <w:r w:rsidR="00163AC5">
              <w:rPr>
                <w:sz w:val="20"/>
                <w:szCs w:val="20"/>
              </w:rPr>
              <w:t>o</w:t>
            </w:r>
            <w:r w:rsidRPr="00163AC5">
              <w:rPr>
                <w:sz w:val="20"/>
                <w:szCs w:val="20"/>
              </w:rPr>
              <w:t xml:space="preserve">r accredited exercises that required a written IAP or encompassed more than one operational period </w:t>
            </w:r>
          </w:p>
          <w:p w:rsidR="009711DF" w:rsidRDefault="009711DF" w:rsidP="00627E96">
            <w:pPr>
              <w:pStyle w:val="Default"/>
              <w:numPr>
                <w:ilvl w:val="0"/>
                <w:numId w:val="10"/>
              </w:numPr>
              <w:rPr>
                <w:sz w:val="20"/>
                <w:szCs w:val="20"/>
              </w:rPr>
            </w:pPr>
            <w:r>
              <w:rPr>
                <w:sz w:val="20"/>
                <w:szCs w:val="20"/>
              </w:rPr>
              <w:t>Recognized qualifications in techniques of instruction and adult education methodologies.</w:t>
            </w:r>
          </w:p>
          <w:p w:rsidR="009711DF" w:rsidRDefault="009711DF">
            <w:pPr>
              <w:pStyle w:val="Default"/>
              <w:rPr>
                <w:sz w:val="20"/>
                <w:szCs w:val="20"/>
              </w:rPr>
            </w:pPr>
          </w:p>
          <w:p w:rsidR="009711DF" w:rsidRDefault="009711DF">
            <w:pPr>
              <w:pStyle w:val="Default"/>
              <w:rPr>
                <w:sz w:val="20"/>
                <w:szCs w:val="20"/>
              </w:rPr>
            </w:pPr>
          </w:p>
          <w:p w:rsidR="00163AC5" w:rsidRDefault="00163AC5">
            <w:pPr>
              <w:pStyle w:val="Default"/>
              <w:rPr>
                <w:sz w:val="20"/>
                <w:szCs w:val="20"/>
              </w:rPr>
            </w:pPr>
          </w:p>
        </w:tc>
      </w:tr>
    </w:tbl>
    <w:p w:rsidR="002A0B7A" w:rsidRDefault="002A0B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6"/>
        <w:gridCol w:w="4686"/>
      </w:tblGrid>
      <w:tr w:rsidR="009711DF" w:rsidTr="009711DF">
        <w:tblPrEx>
          <w:tblCellMar>
            <w:top w:w="0" w:type="dxa"/>
            <w:bottom w:w="0" w:type="dxa"/>
          </w:tblCellMar>
        </w:tblPrEx>
        <w:trPr>
          <w:trHeight w:val="118"/>
        </w:trPr>
        <w:tc>
          <w:tcPr>
            <w:tcW w:w="9372" w:type="dxa"/>
            <w:gridSpan w:val="2"/>
          </w:tcPr>
          <w:p w:rsidR="009711DF" w:rsidRDefault="009711DF" w:rsidP="009711DF">
            <w:pPr>
              <w:pStyle w:val="Default"/>
              <w:jc w:val="center"/>
              <w:rPr>
                <w:sz w:val="13"/>
                <w:szCs w:val="13"/>
              </w:rPr>
            </w:pPr>
            <w:r>
              <w:rPr>
                <w:b/>
                <w:bCs/>
                <w:sz w:val="20"/>
                <w:szCs w:val="20"/>
              </w:rPr>
              <w:t>ICS-400: Advanced ICS</w:t>
            </w:r>
          </w:p>
        </w:tc>
      </w:tr>
      <w:tr w:rsidR="009711DF" w:rsidTr="009711DF">
        <w:tblPrEx>
          <w:tblCellMar>
            <w:top w:w="0" w:type="dxa"/>
            <w:bottom w:w="0" w:type="dxa"/>
          </w:tblCellMar>
        </w:tblPrEx>
        <w:trPr>
          <w:trHeight w:val="2508"/>
        </w:trPr>
        <w:tc>
          <w:tcPr>
            <w:tcW w:w="9372" w:type="dxa"/>
            <w:gridSpan w:val="2"/>
          </w:tcPr>
          <w:p w:rsidR="009711DF" w:rsidRDefault="009711DF">
            <w:pPr>
              <w:pStyle w:val="Default"/>
              <w:rPr>
                <w:sz w:val="20"/>
                <w:szCs w:val="20"/>
              </w:rPr>
            </w:pPr>
            <w:r>
              <w:rPr>
                <w:b/>
                <w:bCs/>
                <w:sz w:val="20"/>
                <w:szCs w:val="20"/>
              </w:rPr>
              <w:t xml:space="preserve">Purpose </w:t>
            </w:r>
          </w:p>
          <w:p w:rsidR="009711DF" w:rsidRDefault="009711DF">
            <w:pPr>
              <w:pStyle w:val="Default"/>
              <w:rPr>
                <w:sz w:val="20"/>
                <w:szCs w:val="20"/>
              </w:rPr>
            </w:pPr>
            <w:r>
              <w:rPr>
                <w:sz w:val="20"/>
                <w:szCs w:val="20"/>
              </w:rPr>
              <w:t xml:space="preserve">This course provides training and resources for personnel who require advanced application of the ICS. This course expands upon information covered in ICS-100 through ICS-300 courses. These earlier courses are prerequisites for ICS-400. </w:t>
            </w:r>
          </w:p>
          <w:p w:rsidR="009711DF" w:rsidRDefault="009711DF">
            <w:pPr>
              <w:pStyle w:val="Default"/>
              <w:rPr>
                <w:b/>
                <w:bCs/>
                <w:sz w:val="20"/>
                <w:szCs w:val="20"/>
              </w:rPr>
            </w:pPr>
          </w:p>
          <w:p w:rsidR="009711DF" w:rsidRDefault="009711DF">
            <w:pPr>
              <w:pStyle w:val="Default"/>
              <w:rPr>
                <w:sz w:val="20"/>
                <w:szCs w:val="20"/>
              </w:rPr>
            </w:pPr>
            <w:r>
              <w:rPr>
                <w:b/>
                <w:bCs/>
                <w:sz w:val="20"/>
                <w:szCs w:val="20"/>
              </w:rPr>
              <w:t xml:space="preserve">Audience </w:t>
            </w:r>
          </w:p>
          <w:p w:rsidR="009711DF" w:rsidRDefault="009711DF">
            <w:pPr>
              <w:pStyle w:val="Default"/>
              <w:rPr>
                <w:sz w:val="20"/>
                <w:szCs w:val="20"/>
              </w:rPr>
            </w:pPr>
            <w:r>
              <w:rPr>
                <w:sz w:val="20"/>
                <w:szCs w:val="20"/>
              </w:rPr>
              <w:t xml:space="preserve">The target audience for this course is senior personnel who are expected to perform in a management capacity in an area command or multiagency coordination entity. </w:t>
            </w:r>
          </w:p>
          <w:p w:rsidR="009711DF" w:rsidRDefault="009711DF">
            <w:pPr>
              <w:pStyle w:val="Default"/>
              <w:rPr>
                <w:b/>
                <w:bCs/>
                <w:sz w:val="20"/>
                <w:szCs w:val="20"/>
              </w:rPr>
            </w:pPr>
          </w:p>
          <w:p w:rsidR="009711DF" w:rsidRDefault="009711DF">
            <w:pPr>
              <w:pStyle w:val="Default"/>
              <w:rPr>
                <w:sz w:val="20"/>
                <w:szCs w:val="20"/>
              </w:rPr>
            </w:pPr>
            <w:r>
              <w:rPr>
                <w:b/>
                <w:bCs/>
                <w:sz w:val="20"/>
                <w:szCs w:val="20"/>
              </w:rPr>
              <w:t xml:space="preserve">Prerequisites </w:t>
            </w:r>
          </w:p>
          <w:p w:rsidR="009711DF" w:rsidRDefault="009711DF">
            <w:pPr>
              <w:pStyle w:val="Default"/>
              <w:rPr>
                <w:sz w:val="20"/>
                <w:szCs w:val="20"/>
              </w:rPr>
            </w:pPr>
            <w:r>
              <w:rPr>
                <w:sz w:val="20"/>
                <w:szCs w:val="20"/>
              </w:rPr>
              <w:t xml:space="preserve">ICS-100, ICS-200, ICS-300, IS-700 and IS-800 </w:t>
            </w:r>
          </w:p>
          <w:p w:rsidR="009711DF" w:rsidRDefault="009711DF">
            <w:pPr>
              <w:pStyle w:val="Default"/>
              <w:rPr>
                <w:sz w:val="20"/>
                <w:szCs w:val="20"/>
              </w:rPr>
            </w:pPr>
          </w:p>
          <w:p w:rsidR="009711DF" w:rsidRDefault="009711DF">
            <w:pPr>
              <w:pStyle w:val="Default"/>
              <w:rPr>
                <w:sz w:val="20"/>
                <w:szCs w:val="20"/>
              </w:rPr>
            </w:pPr>
            <w:r>
              <w:rPr>
                <w:sz w:val="20"/>
                <w:szCs w:val="20"/>
              </w:rPr>
              <w:t xml:space="preserve">Note: </w:t>
            </w:r>
          </w:p>
          <w:p w:rsidR="009711DF" w:rsidRDefault="009711DF" w:rsidP="00627E96">
            <w:pPr>
              <w:pStyle w:val="Default"/>
              <w:numPr>
                <w:ilvl w:val="0"/>
                <w:numId w:val="13"/>
              </w:numPr>
              <w:rPr>
                <w:sz w:val="20"/>
                <w:szCs w:val="20"/>
              </w:rPr>
            </w:pPr>
            <w:r>
              <w:rPr>
                <w:sz w:val="20"/>
                <w:szCs w:val="20"/>
              </w:rPr>
              <w:t xml:space="preserve">FEMA recommends experience using concepts and principles from ICS 100, 200, and 300 and use their skills in an operational environment before taking ICS-400. This will provide necessary context and understanding of the skills they will develop when they take ICS-400. </w:t>
            </w:r>
          </w:p>
          <w:p w:rsidR="009711DF" w:rsidRDefault="009711DF" w:rsidP="00627E96">
            <w:pPr>
              <w:pStyle w:val="Default"/>
              <w:numPr>
                <w:ilvl w:val="0"/>
                <w:numId w:val="13"/>
              </w:numPr>
              <w:rPr>
                <w:sz w:val="20"/>
                <w:szCs w:val="20"/>
              </w:rPr>
            </w:pPr>
            <w:r>
              <w:rPr>
                <w:sz w:val="20"/>
                <w:szCs w:val="20"/>
              </w:rPr>
              <w:t xml:space="preserve">Students must have taken the Emergency Management Institute, U.S. Department of Agriculture, National Fire Academy, or National Wildfire Coordinating Group ICS courses. Other ICS courses will be reviewed for consistency with the ICS objectives prescribed by the NIC. </w:t>
            </w:r>
          </w:p>
          <w:p w:rsidR="009711DF" w:rsidRDefault="009711DF">
            <w:pPr>
              <w:pStyle w:val="Default"/>
              <w:rPr>
                <w:sz w:val="20"/>
                <w:szCs w:val="20"/>
              </w:rPr>
            </w:pPr>
          </w:p>
        </w:tc>
      </w:tr>
      <w:tr w:rsidR="009711DF" w:rsidTr="009711DF">
        <w:tblPrEx>
          <w:tblCellMar>
            <w:top w:w="0" w:type="dxa"/>
            <w:bottom w:w="0" w:type="dxa"/>
          </w:tblCellMar>
        </w:tblPrEx>
        <w:trPr>
          <w:trHeight w:val="1549"/>
        </w:trPr>
        <w:tc>
          <w:tcPr>
            <w:tcW w:w="4686" w:type="dxa"/>
          </w:tcPr>
          <w:p w:rsidR="009711DF" w:rsidRDefault="009711DF">
            <w:pPr>
              <w:pStyle w:val="Default"/>
              <w:rPr>
                <w:sz w:val="20"/>
                <w:szCs w:val="20"/>
              </w:rPr>
            </w:pPr>
            <w:r>
              <w:rPr>
                <w:b/>
                <w:bCs/>
                <w:sz w:val="20"/>
                <w:szCs w:val="20"/>
              </w:rPr>
              <w:t xml:space="preserve">Course Topics </w:t>
            </w:r>
          </w:p>
          <w:p w:rsidR="009711DF" w:rsidRDefault="009711DF" w:rsidP="00627E96">
            <w:pPr>
              <w:pStyle w:val="Default"/>
              <w:numPr>
                <w:ilvl w:val="0"/>
                <w:numId w:val="14"/>
              </w:numPr>
              <w:rPr>
                <w:sz w:val="20"/>
                <w:szCs w:val="20"/>
              </w:rPr>
            </w:pPr>
            <w:r>
              <w:rPr>
                <w:sz w:val="20"/>
                <w:szCs w:val="20"/>
              </w:rPr>
              <w:t xml:space="preserve">Explain how major incidents engender special management challenges. </w:t>
            </w:r>
          </w:p>
          <w:p w:rsidR="009711DF" w:rsidRDefault="009711DF" w:rsidP="00627E96">
            <w:pPr>
              <w:pStyle w:val="Default"/>
              <w:numPr>
                <w:ilvl w:val="0"/>
                <w:numId w:val="14"/>
              </w:numPr>
              <w:rPr>
                <w:sz w:val="20"/>
                <w:szCs w:val="20"/>
              </w:rPr>
            </w:pPr>
            <w:r>
              <w:rPr>
                <w:sz w:val="20"/>
                <w:szCs w:val="20"/>
              </w:rPr>
              <w:t xml:space="preserve">Describe the circumstances in which an area command is established. </w:t>
            </w:r>
          </w:p>
          <w:p w:rsidR="009711DF" w:rsidRDefault="009711DF" w:rsidP="00627E96">
            <w:pPr>
              <w:pStyle w:val="Default"/>
              <w:numPr>
                <w:ilvl w:val="0"/>
                <w:numId w:val="14"/>
              </w:numPr>
              <w:rPr>
                <w:sz w:val="20"/>
                <w:szCs w:val="20"/>
              </w:rPr>
            </w:pPr>
            <w:r>
              <w:rPr>
                <w:sz w:val="20"/>
                <w:szCs w:val="20"/>
              </w:rPr>
              <w:t xml:space="preserve">Describe the circumstances in which multiagency coordination systems are established. </w:t>
            </w:r>
          </w:p>
          <w:p w:rsidR="009711DF" w:rsidRDefault="009711DF">
            <w:pPr>
              <w:pStyle w:val="Default"/>
              <w:rPr>
                <w:sz w:val="20"/>
                <w:szCs w:val="20"/>
              </w:rPr>
            </w:pPr>
          </w:p>
        </w:tc>
        <w:tc>
          <w:tcPr>
            <w:tcW w:w="4686" w:type="dxa"/>
          </w:tcPr>
          <w:p w:rsidR="009711DF" w:rsidRDefault="009711DF">
            <w:pPr>
              <w:pStyle w:val="Default"/>
              <w:rPr>
                <w:sz w:val="20"/>
                <w:szCs w:val="20"/>
              </w:rPr>
            </w:pPr>
            <w:r>
              <w:rPr>
                <w:b/>
                <w:bCs/>
                <w:sz w:val="20"/>
                <w:szCs w:val="20"/>
              </w:rPr>
              <w:t xml:space="preserve">Relation to NIMS Document </w:t>
            </w:r>
          </w:p>
          <w:p w:rsidR="009711DF" w:rsidRDefault="009711DF">
            <w:pPr>
              <w:pStyle w:val="Default"/>
              <w:rPr>
                <w:sz w:val="20"/>
                <w:szCs w:val="20"/>
              </w:rPr>
            </w:pPr>
            <w:r>
              <w:rPr>
                <w:sz w:val="20"/>
                <w:szCs w:val="20"/>
              </w:rPr>
              <w:t xml:space="preserve">IV.A.2 Incident Command and Command Staff </w:t>
            </w:r>
          </w:p>
          <w:p w:rsidR="009711DF" w:rsidRDefault="009711DF">
            <w:pPr>
              <w:pStyle w:val="Default"/>
              <w:rPr>
                <w:sz w:val="20"/>
                <w:szCs w:val="20"/>
              </w:rPr>
            </w:pPr>
            <w:r>
              <w:rPr>
                <w:sz w:val="20"/>
                <w:szCs w:val="20"/>
              </w:rPr>
              <w:t xml:space="preserve">IV.A.3 General Staff </w:t>
            </w:r>
          </w:p>
          <w:p w:rsidR="009711DF" w:rsidRDefault="009711DF">
            <w:pPr>
              <w:pStyle w:val="Default"/>
              <w:rPr>
                <w:sz w:val="20"/>
                <w:szCs w:val="20"/>
              </w:rPr>
            </w:pPr>
            <w:r>
              <w:rPr>
                <w:sz w:val="20"/>
                <w:szCs w:val="20"/>
              </w:rPr>
              <w:t xml:space="preserve">IV.A.5 Incident Complex: Multiple Incident Management With a Single ICS Organization </w:t>
            </w:r>
          </w:p>
          <w:p w:rsidR="009711DF" w:rsidRDefault="009711DF">
            <w:pPr>
              <w:pStyle w:val="Default"/>
              <w:rPr>
                <w:sz w:val="20"/>
                <w:szCs w:val="20"/>
              </w:rPr>
            </w:pPr>
            <w:r>
              <w:rPr>
                <w:sz w:val="20"/>
                <w:szCs w:val="20"/>
              </w:rPr>
              <w:t xml:space="preserve">IV.A.6 Area Command </w:t>
            </w:r>
          </w:p>
          <w:p w:rsidR="009711DF" w:rsidRDefault="009711DF">
            <w:pPr>
              <w:pStyle w:val="Default"/>
              <w:rPr>
                <w:sz w:val="20"/>
                <w:szCs w:val="20"/>
              </w:rPr>
            </w:pPr>
            <w:r>
              <w:rPr>
                <w:sz w:val="20"/>
                <w:szCs w:val="20"/>
              </w:rPr>
              <w:t xml:space="preserve">IV.B Multiagency Coordination Systems </w:t>
            </w:r>
          </w:p>
          <w:p w:rsidR="009711DF" w:rsidRDefault="009711DF">
            <w:pPr>
              <w:pStyle w:val="Default"/>
              <w:rPr>
                <w:sz w:val="20"/>
                <w:szCs w:val="20"/>
              </w:rPr>
            </w:pPr>
            <w:r>
              <w:rPr>
                <w:sz w:val="20"/>
                <w:szCs w:val="20"/>
              </w:rPr>
              <w:t xml:space="preserve">IV.B.1 Definition </w:t>
            </w:r>
          </w:p>
          <w:p w:rsidR="009711DF" w:rsidRDefault="009711DF">
            <w:pPr>
              <w:pStyle w:val="Default"/>
              <w:rPr>
                <w:sz w:val="20"/>
                <w:szCs w:val="20"/>
              </w:rPr>
            </w:pPr>
            <w:r>
              <w:rPr>
                <w:sz w:val="20"/>
                <w:szCs w:val="20"/>
              </w:rPr>
              <w:t xml:space="preserve">IV.B.2 System Elements </w:t>
            </w:r>
          </w:p>
          <w:p w:rsidR="009711DF" w:rsidRDefault="009711DF">
            <w:pPr>
              <w:pStyle w:val="Default"/>
              <w:rPr>
                <w:sz w:val="20"/>
                <w:szCs w:val="20"/>
              </w:rPr>
            </w:pPr>
            <w:r>
              <w:rPr>
                <w:sz w:val="20"/>
                <w:szCs w:val="20"/>
              </w:rPr>
              <w:t xml:space="preserve">IV.B.3 Examples of System Elements </w:t>
            </w:r>
          </w:p>
          <w:p w:rsidR="009711DF" w:rsidRDefault="009711DF">
            <w:pPr>
              <w:pStyle w:val="Default"/>
              <w:rPr>
                <w:sz w:val="20"/>
                <w:szCs w:val="20"/>
              </w:rPr>
            </w:pPr>
            <w:r>
              <w:rPr>
                <w:sz w:val="20"/>
                <w:szCs w:val="20"/>
              </w:rPr>
              <w:t xml:space="preserve">IV.B.4 Primary Functions of MACS </w:t>
            </w:r>
          </w:p>
        </w:tc>
      </w:tr>
      <w:tr w:rsidR="009711DF" w:rsidTr="009711DF">
        <w:tblPrEx>
          <w:tblCellMar>
            <w:top w:w="0" w:type="dxa"/>
            <w:bottom w:w="0" w:type="dxa"/>
          </w:tblCellMar>
        </w:tblPrEx>
        <w:trPr>
          <w:trHeight w:val="1305"/>
        </w:trPr>
        <w:tc>
          <w:tcPr>
            <w:tcW w:w="9372" w:type="dxa"/>
            <w:gridSpan w:val="2"/>
          </w:tcPr>
          <w:p w:rsidR="009711DF" w:rsidRDefault="009711DF">
            <w:pPr>
              <w:pStyle w:val="Default"/>
              <w:rPr>
                <w:sz w:val="20"/>
                <w:szCs w:val="20"/>
              </w:rPr>
            </w:pPr>
            <w:r>
              <w:rPr>
                <w:b/>
                <w:bCs/>
                <w:sz w:val="20"/>
                <w:szCs w:val="20"/>
              </w:rPr>
              <w:t xml:space="preserve">Instruction Standards </w:t>
            </w:r>
          </w:p>
          <w:p w:rsidR="009711DF" w:rsidRDefault="009711DF" w:rsidP="00627E96">
            <w:pPr>
              <w:pStyle w:val="Default"/>
              <w:numPr>
                <w:ilvl w:val="0"/>
                <w:numId w:val="16"/>
              </w:numPr>
              <w:rPr>
                <w:sz w:val="20"/>
                <w:szCs w:val="20"/>
              </w:rPr>
            </w:pPr>
            <w:r>
              <w:rPr>
                <w:sz w:val="20"/>
                <w:szCs w:val="20"/>
              </w:rPr>
              <w:t xml:space="preserve">Minimum course length for actual instructor-led classroom: 14 hours </w:t>
            </w:r>
          </w:p>
          <w:p w:rsidR="009711DF" w:rsidRDefault="009711DF">
            <w:pPr>
              <w:pStyle w:val="Default"/>
              <w:rPr>
                <w:b/>
                <w:bCs/>
                <w:sz w:val="20"/>
                <w:szCs w:val="20"/>
              </w:rPr>
            </w:pPr>
          </w:p>
          <w:p w:rsidR="009711DF" w:rsidRDefault="009711DF">
            <w:pPr>
              <w:pStyle w:val="Default"/>
              <w:rPr>
                <w:sz w:val="20"/>
                <w:szCs w:val="20"/>
              </w:rPr>
            </w:pPr>
            <w:r>
              <w:rPr>
                <w:b/>
                <w:bCs/>
                <w:sz w:val="20"/>
                <w:szCs w:val="20"/>
              </w:rPr>
              <w:t xml:space="preserve">Instructor Qualifications </w:t>
            </w:r>
            <w:r>
              <w:rPr>
                <w:sz w:val="20"/>
                <w:szCs w:val="20"/>
              </w:rPr>
              <w:t xml:space="preserve">(in addition to the General ICS Instructor Guidelines) </w:t>
            </w:r>
          </w:p>
          <w:p w:rsidR="009711DF" w:rsidRDefault="009711DF" w:rsidP="00627E96">
            <w:pPr>
              <w:pStyle w:val="Default"/>
              <w:numPr>
                <w:ilvl w:val="0"/>
                <w:numId w:val="15"/>
              </w:numPr>
              <w:rPr>
                <w:sz w:val="20"/>
                <w:szCs w:val="20"/>
              </w:rPr>
            </w:pPr>
            <w:r>
              <w:rPr>
                <w:sz w:val="20"/>
                <w:szCs w:val="20"/>
              </w:rPr>
              <w:t xml:space="preserve">FEMA recommends at least two instructors for ICS-400 </w:t>
            </w:r>
          </w:p>
          <w:p w:rsidR="00163AC5" w:rsidRDefault="009711DF" w:rsidP="00627E96">
            <w:pPr>
              <w:pStyle w:val="Default"/>
              <w:numPr>
                <w:ilvl w:val="0"/>
                <w:numId w:val="15"/>
              </w:numPr>
              <w:rPr>
                <w:sz w:val="20"/>
                <w:szCs w:val="20"/>
              </w:rPr>
            </w:pPr>
            <w:r w:rsidRPr="009711DF">
              <w:rPr>
                <w:sz w:val="20"/>
                <w:szCs w:val="20"/>
              </w:rPr>
              <w:t>Successful completion of accredited ICS-100, ICS-200, ICS-3</w:t>
            </w:r>
            <w:r w:rsidR="00163AC5">
              <w:rPr>
                <w:sz w:val="20"/>
                <w:szCs w:val="20"/>
              </w:rPr>
              <w:t>00, ICS-400, IS-700, and IS-800</w:t>
            </w:r>
          </w:p>
          <w:p w:rsidR="00163AC5" w:rsidRDefault="009711DF" w:rsidP="00627E96">
            <w:pPr>
              <w:pStyle w:val="Default"/>
              <w:numPr>
                <w:ilvl w:val="0"/>
                <w:numId w:val="15"/>
              </w:numPr>
              <w:rPr>
                <w:sz w:val="20"/>
                <w:szCs w:val="20"/>
              </w:rPr>
            </w:pPr>
            <w:r w:rsidRPr="009711DF">
              <w:rPr>
                <w:sz w:val="20"/>
                <w:szCs w:val="20"/>
              </w:rPr>
              <w:t xml:space="preserve">Service in an emergency management and incident response position within five years in real-world incidents, planned events, or accredited exercises that required a written IAP or encompassed more than one operational period. </w:t>
            </w:r>
          </w:p>
          <w:p w:rsidR="009711DF" w:rsidRPr="009711DF" w:rsidRDefault="009711DF" w:rsidP="00627E96">
            <w:pPr>
              <w:pStyle w:val="Default"/>
              <w:numPr>
                <w:ilvl w:val="0"/>
                <w:numId w:val="15"/>
              </w:numPr>
              <w:rPr>
                <w:sz w:val="20"/>
                <w:szCs w:val="20"/>
              </w:rPr>
            </w:pPr>
            <w:r w:rsidRPr="009711DF">
              <w:rPr>
                <w:sz w:val="20"/>
                <w:szCs w:val="20"/>
              </w:rPr>
              <w:t xml:space="preserve">Recognized qualifications in techniques of instruction and adult education methodologies </w:t>
            </w:r>
          </w:p>
          <w:p w:rsidR="009711DF" w:rsidRDefault="009711DF">
            <w:pPr>
              <w:pStyle w:val="Default"/>
              <w:rPr>
                <w:sz w:val="20"/>
                <w:szCs w:val="20"/>
              </w:rPr>
            </w:pPr>
          </w:p>
        </w:tc>
      </w:tr>
    </w:tbl>
    <w:p w:rsidR="002A0B7A" w:rsidRDefault="002A0B7A"/>
    <w:p w:rsidR="002A0B7A" w:rsidRDefault="002A0B7A"/>
    <w:sectPr w:rsidR="002A0B7A" w:rsidSect="003B2EE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795" w:rsidRDefault="001F3795" w:rsidP="00BD7901">
      <w:r>
        <w:separator/>
      </w:r>
    </w:p>
  </w:endnote>
  <w:endnote w:type="continuationSeparator" w:id="0">
    <w:p w:rsidR="001F3795" w:rsidRDefault="001F3795" w:rsidP="00BD7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01" w:rsidRPr="00BD7901" w:rsidRDefault="00BD7901" w:rsidP="00BD7901">
    <w:pPr>
      <w:pStyle w:val="Footer"/>
      <w:pBdr>
        <w:top w:val="thinThickSmallGap" w:sz="24" w:space="1" w:color="622423"/>
      </w:pBdr>
      <w:tabs>
        <w:tab w:val="clear" w:pos="4680"/>
      </w:tabs>
      <w:rPr>
        <w:rFonts w:ascii="Cambria" w:hAnsi="Cambria"/>
      </w:rPr>
    </w:pPr>
    <w:r>
      <w:rPr>
        <w:rFonts w:ascii="Cambria" w:hAnsi="Cambria"/>
      </w:rPr>
      <w:t>Updated May 20, 2015</w:t>
    </w:r>
    <w:r w:rsidRPr="00BD7901">
      <w:rPr>
        <w:rFonts w:ascii="Cambria" w:hAnsi="Cambria"/>
      </w:rPr>
      <w:tab/>
      <w:t xml:space="preserve">Page </w:t>
    </w:r>
    <w:r w:rsidRPr="00BD7901">
      <w:rPr>
        <w:rFonts w:ascii="Calibri" w:hAnsi="Calibri"/>
      </w:rPr>
      <w:fldChar w:fldCharType="begin"/>
    </w:r>
    <w:r>
      <w:instrText xml:space="preserve"> PAGE   \* MERGEFORMAT </w:instrText>
    </w:r>
    <w:r w:rsidRPr="00BD7901">
      <w:rPr>
        <w:rFonts w:ascii="Calibri" w:hAnsi="Calibri"/>
      </w:rPr>
      <w:fldChar w:fldCharType="separate"/>
    </w:r>
    <w:r w:rsidR="001F3795" w:rsidRPr="001F3795">
      <w:rPr>
        <w:rFonts w:ascii="Cambria" w:hAnsi="Cambria"/>
        <w:noProof/>
      </w:rPr>
      <w:t>1</w:t>
    </w:r>
    <w:r w:rsidRPr="00BD7901">
      <w:rPr>
        <w:rFonts w:ascii="Cambria" w:hAnsi="Cambria"/>
        <w:noProof/>
      </w:rPr>
      <w:fldChar w:fldCharType="end"/>
    </w:r>
  </w:p>
  <w:p w:rsidR="00BD7901" w:rsidRDefault="00BD7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795" w:rsidRDefault="001F3795" w:rsidP="00BD7901">
      <w:r>
        <w:separator/>
      </w:r>
    </w:p>
  </w:footnote>
  <w:footnote w:type="continuationSeparator" w:id="0">
    <w:p w:rsidR="001F3795" w:rsidRDefault="001F3795" w:rsidP="00BD7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B37"/>
    <w:multiLevelType w:val="hybridMultilevel"/>
    <w:tmpl w:val="6408FF56"/>
    <w:lvl w:ilvl="0" w:tplc="567C3492">
      <w:start w:val="461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C08FD"/>
    <w:multiLevelType w:val="hybridMultilevel"/>
    <w:tmpl w:val="047E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520C8"/>
    <w:multiLevelType w:val="hybridMultilevel"/>
    <w:tmpl w:val="98C07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5330FE"/>
    <w:multiLevelType w:val="hybridMultilevel"/>
    <w:tmpl w:val="9A6EE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C1687"/>
    <w:multiLevelType w:val="hybridMultilevel"/>
    <w:tmpl w:val="D0EA4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967F7C"/>
    <w:multiLevelType w:val="hybridMultilevel"/>
    <w:tmpl w:val="0D1A0EE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3C536E"/>
    <w:multiLevelType w:val="hybridMultilevel"/>
    <w:tmpl w:val="CD1A0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C87246"/>
    <w:multiLevelType w:val="hybridMultilevel"/>
    <w:tmpl w:val="68560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525F5D"/>
    <w:multiLevelType w:val="hybridMultilevel"/>
    <w:tmpl w:val="5C7C5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8F5E2F"/>
    <w:multiLevelType w:val="hybridMultilevel"/>
    <w:tmpl w:val="0F661CAE"/>
    <w:lvl w:ilvl="0" w:tplc="567C3492">
      <w:start w:val="461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142C22"/>
    <w:multiLevelType w:val="hybridMultilevel"/>
    <w:tmpl w:val="A394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434831"/>
    <w:multiLevelType w:val="hybridMultilevel"/>
    <w:tmpl w:val="98E0528E"/>
    <w:lvl w:ilvl="0" w:tplc="A704AD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1349E"/>
    <w:multiLevelType w:val="hybridMultilevel"/>
    <w:tmpl w:val="B3C0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855CB5"/>
    <w:multiLevelType w:val="hybridMultilevel"/>
    <w:tmpl w:val="A1AA7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DD74D5"/>
    <w:multiLevelType w:val="hybridMultilevel"/>
    <w:tmpl w:val="CB2C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4A4AAF"/>
    <w:multiLevelType w:val="hybridMultilevel"/>
    <w:tmpl w:val="B5A2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3B7C7C"/>
    <w:multiLevelType w:val="hybridMultilevel"/>
    <w:tmpl w:val="E6828ED6"/>
    <w:lvl w:ilvl="0" w:tplc="567C3492">
      <w:start w:val="461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DD037F"/>
    <w:multiLevelType w:val="hybridMultilevel"/>
    <w:tmpl w:val="7F2659A0"/>
    <w:lvl w:ilvl="0" w:tplc="A704AD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34A51"/>
    <w:multiLevelType w:val="hybridMultilevel"/>
    <w:tmpl w:val="9DD8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5C3583"/>
    <w:multiLevelType w:val="hybridMultilevel"/>
    <w:tmpl w:val="502E687C"/>
    <w:lvl w:ilvl="0" w:tplc="A704AD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F1009"/>
    <w:multiLevelType w:val="hybridMultilevel"/>
    <w:tmpl w:val="DD98C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1105AA"/>
    <w:multiLevelType w:val="hybridMultilevel"/>
    <w:tmpl w:val="1B668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296038"/>
    <w:multiLevelType w:val="hybridMultilevel"/>
    <w:tmpl w:val="2B38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613507"/>
    <w:multiLevelType w:val="hybridMultilevel"/>
    <w:tmpl w:val="FE0E1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DC120B"/>
    <w:multiLevelType w:val="hybridMultilevel"/>
    <w:tmpl w:val="D19C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4555DD"/>
    <w:multiLevelType w:val="hybridMultilevel"/>
    <w:tmpl w:val="9AC6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1"/>
  </w:num>
  <w:num w:numId="4">
    <w:abstractNumId w:val="12"/>
  </w:num>
  <w:num w:numId="5">
    <w:abstractNumId w:val="6"/>
  </w:num>
  <w:num w:numId="6">
    <w:abstractNumId w:val="2"/>
  </w:num>
  <w:num w:numId="7">
    <w:abstractNumId w:val="13"/>
  </w:num>
  <w:num w:numId="8">
    <w:abstractNumId w:val="8"/>
  </w:num>
  <w:num w:numId="9">
    <w:abstractNumId w:val="4"/>
  </w:num>
  <w:num w:numId="10">
    <w:abstractNumId w:val="25"/>
  </w:num>
  <w:num w:numId="11">
    <w:abstractNumId w:val="7"/>
  </w:num>
  <w:num w:numId="12">
    <w:abstractNumId w:val="20"/>
  </w:num>
  <w:num w:numId="13">
    <w:abstractNumId w:val="22"/>
  </w:num>
  <w:num w:numId="14">
    <w:abstractNumId w:val="14"/>
  </w:num>
  <w:num w:numId="15">
    <w:abstractNumId w:val="18"/>
  </w:num>
  <w:num w:numId="16">
    <w:abstractNumId w:val="3"/>
  </w:num>
  <w:num w:numId="17">
    <w:abstractNumId w:val="17"/>
  </w:num>
  <w:num w:numId="18">
    <w:abstractNumId w:val="11"/>
  </w:num>
  <w:num w:numId="19">
    <w:abstractNumId w:val="24"/>
  </w:num>
  <w:num w:numId="20">
    <w:abstractNumId w:val="23"/>
  </w:num>
  <w:num w:numId="21">
    <w:abstractNumId w:val="15"/>
  </w:num>
  <w:num w:numId="22">
    <w:abstractNumId w:val="10"/>
  </w:num>
  <w:num w:numId="23">
    <w:abstractNumId w:val="1"/>
  </w:num>
  <w:num w:numId="24">
    <w:abstractNumId w:val="16"/>
  </w:num>
  <w:num w:numId="25">
    <w:abstractNumId w:val="5"/>
  </w:num>
  <w:num w:numId="26">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93F1B"/>
    <w:rsid w:val="00016669"/>
    <w:rsid w:val="000A7758"/>
    <w:rsid w:val="00143EE5"/>
    <w:rsid w:val="00163AC5"/>
    <w:rsid w:val="001703A8"/>
    <w:rsid w:val="00174D99"/>
    <w:rsid w:val="001A4AE7"/>
    <w:rsid w:val="001C70D3"/>
    <w:rsid w:val="001E487C"/>
    <w:rsid w:val="001F3795"/>
    <w:rsid w:val="002259A1"/>
    <w:rsid w:val="00260AFC"/>
    <w:rsid w:val="002A0B7A"/>
    <w:rsid w:val="002D3C8D"/>
    <w:rsid w:val="002F74CA"/>
    <w:rsid w:val="00310A78"/>
    <w:rsid w:val="00323569"/>
    <w:rsid w:val="003318E5"/>
    <w:rsid w:val="00364C3D"/>
    <w:rsid w:val="00395042"/>
    <w:rsid w:val="003B2EE6"/>
    <w:rsid w:val="003B693B"/>
    <w:rsid w:val="00400F22"/>
    <w:rsid w:val="00422460"/>
    <w:rsid w:val="004317E2"/>
    <w:rsid w:val="00450C12"/>
    <w:rsid w:val="0045238B"/>
    <w:rsid w:val="004538D2"/>
    <w:rsid w:val="00483590"/>
    <w:rsid w:val="004955D3"/>
    <w:rsid w:val="004A1311"/>
    <w:rsid w:val="004B2608"/>
    <w:rsid w:val="004D6667"/>
    <w:rsid w:val="0051581D"/>
    <w:rsid w:val="00550CF4"/>
    <w:rsid w:val="005758DD"/>
    <w:rsid w:val="005775C7"/>
    <w:rsid w:val="005C0E38"/>
    <w:rsid w:val="00627E96"/>
    <w:rsid w:val="0065472D"/>
    <w:rsid w:val="006F593F"/>
    <w:rsid w:val="007236E5"/>
    <w:rsid w:val="00763575"/>
    <w:rsid w:val="00846A8C"/>
    <w:rsid w:val="008C0E1A"/>
    <w:rsid w:val="00923470"/>
    <w:rsid w:val="009711DF"/>
    <w:rsid w:val="009744AB"/>
    <w:rsid w:val="009C1752"/>
    <w:rsid w:val="00A82B11"/>
    <w:rsid w:val="00A9455A"/>
    <w:rsid w:val="00B558AC"/>
    <w:rsid w:val="00B653B5"/>
    <w:rsid w:val="00B73447"/>
    <w:rsid w:val="00BD7901"/>
    <w:rsid w:val="00C149F1"/>
    <w:rsid w:val="00CE204C"/>
    <w:rsid w:val="00D15292"/>
    <w:rsid w:val="00D26336"/>
    <w:rsid w:val="00DB2CFA"/>
    <w:rsid w:val="00DD7CB9"/>
    <w:rsid w:val="00E00943"/>
    <w:rsid w:val="00E05B3D"/>
    <w:rsid w:val="00E3183B"/>
    <w:rsid w:val="00E7209D"/>
    <w:rsid w:val="00E93F1B"/>
    <w:rsid w:val="00EB64D8"/>
    <w:rsid w:val="00F03EA7"/>
    <w:rsid w:val="00F6240A"/>
    <w:rsid w:val="00F6244F"/>
    <w:rsid w:val="00F96541"/>
    <w:rsid w:val="00FA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E93F1B"/>
    <w:pPr>
      <w:spacing w:before="100" w:beforeAutospacing="1" w:after="100" w:afterAutospacing="1"/>
    </w:pPr>
  </w:style>
  <w:style w:type="paragraph" w:styleId="BalloonText">
    <w:name w:val="Balloon Text"/>
    <w:basedOn w:val="Normal"/>
    <w:semiHidden/>
    <w:rsid w:val="001E487C"/>
    <w:rPr>
      <w:rFonts w:ascii="Tahoma" w:hAnsi="Tahoma" w:cs="Tahoma"/>
      <w:sz w:val="16"/>
      <w:szCs w:val="16"/>
    </w:rPr>
  </w:style>
  <w:style w:type="table" w:styleId="TableGrid">
    <w:name w:val="Table Grid"/>
    <w:basedOn w:val="TableNormal"/>
    <w:uiPriority w:val="59"/>
    <w:rsid w:val="00D26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703A8"/>
    <w:rPr>
      <w:color w:val="0000FF"/>
      <w:u w:val="single"/>
    </w:rPr>
  </w:style>
  <w:style w:type="paragraph" w:customStyle="1" w:styleId="Default">
    <w:name w:val="Default"/>
    <w:rsid w:val="00F6240A"/>
    <w:pPr>
      <w:autoSpaceDE w:val="0"/>
      <w:autoSpaceDN w:val="0"/>
      <w:adjustRightInd w:val="0"/>
    </w:pPr>
    <w:rPr>
      <w:rFonts w:ascii="Arial" w:hAnsi="Arial" w:cs="Arial"/>
      <w:color w:val="000000"/>
      <w:sz w:val="24"/>
      <w:szCs w:val="24"/>
    </w:rPr>
  </w:style>
  <w:style w:type="character" w:styleId="FollowedHyperlink">
    <w:name w:val="FollowedHyperlink"/>
    <w:rsid w:val="002F74CA"/>
    <w:rPr>
      <w:color w:val="800080"/>
      <w:u w:val="single"/>
    </w:rPr>
  </w:style>
  <w:style w:type="paragraph" w:customStyle="1" w:styleId="Bullets">
    <w:name w:val="Bullets"/>
    <w:basedOn w:val="Normal"/>
    <w:link w:val="BulletsChar"/>
    <w:uiPriority w:val="99"/>
    <w:rsid w:val="00016669"/>
    <w:pPr>
      <w:tabs>
        <w:tab w:val="left" w:pos="240"/>
        <w:tab w:val="num" w:pos="720"/>
      </w:tabs>
      <w:spacing w:before="120" w:line="264" w:lineRule="auto"/>
      <w:ind w:left="720" w:hanging="360"/>
    </w:pPr>
    <w:rPr>
      <w:rFonts w:ascii="Joanna MT" w:hAnsi="Joanna MT"/>
      <w:sz w:val="22"/>
      <w:szCs w:val="20"/>
    </w:rPr>
  </w:style>
  <w:style w:type="character" w:customStyle="1" w:styleId="BulletsChar">
    <w:name w:val="Bullets Char"/>
    <w:link w:val="Bullets"/>
    <w:uiPriority w:val="99"/>
    <w:rsid w:val="00016669"/>
    <w:rPr>
      <w:rFonts w:ascii="Joanna MT" w:hAnsi="Joanna MT"/>
      <w:sz w:val="22"/>
    </w:rPr>
  </w:style>
  <w:style w:type="character" w:styleId="Strong">
    <w:name w:val="Strong"/>
    <w:uiPriority w:val="22"/>
    <w:qFormat/>
    <w:rsid w:val="00016669"/>
    <w:rPr>
      <w:b/>
      <w:bCs/>
    </w:rPr>
  </w:style>
  <w:style w:type="paragraph" w:styleId="ListParagraph">
    <w:name w:val="List Paragraph"/>
    <w:basedOn w:val="Normal"/>
    <w:uiPriority w:val="34"/>
    <w:qFormat/>
    <w:rsid w:val="00310A78"/>
    <w:pPr>
      <w:ind w:left="720"/>
    </w:pPr>
  </w:style>
  <w:style w:type="paragraph" w:styleId="Header">
    <w:name w:val="header"/>
    <w:basedOn w:val="Normal"/>
    <w:link w:val="HeaderChar"/>
    <w:rsid w:val="00BD7901"/>
    <w:pPr>
      <w:tabs>
        <w:tab w:val="center" w:pos="4680"/>
        <w:tab w:val="right" w:pos="9360"/>
      </w:tabs>
    </w:pPr>
  </w:style>
  <w:style w:type="character" w:customStyle="1" w:styleId="HeaderChar">
    <w:name w:val="Header Char"/>
    <w:link w:val="Header"/>
    <w:rsid w:val="00BD7901"/>
    <w:rPr>
      <w:sz w:val="24"/>
      <w:szCs w:val="24"/>
    </w:rPr>
  </w:style>
  <w:style w:type="paragraph" w:styleId="Footer">
    <w:name w:val="footer"/>
    <w:basedOn w:val="Normal"/>
    <w:link w:val="FooterChar"/>
    <w:uiPriority w:val="99"/>
    <w:rsid w:val="00BD7901"/>
    <w:pPr>
      <w:tabs>
        <w:tab w:val="center" w:pos="4680"/>
        <w:tab w:val="right" w:pos="9360"/>
      </w:tabs>
    </w:pPr>
  </w:style>
  <w:style w:type="character" w:customStyle="1" w:styleId="FooterChar">
    <w:name w:val="Footer Char"/>
    <w:link w:val="Footer"/>
    <w:uiPriority w:val="99"/>
    <w:rsid w:val="00BD790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pdf/emergency/nims/nims_training_program.pdf" TargetMode="External"/><Relationship Id="rId13" Type="http://schemas.openxmlformats.org/officeDocument/2006/relationships/hyperlink" Target="http://inciweb.nwcg.gov/incident/4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dhs/255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ining.fema.gov/is/nims.aspx" TargetMode="External"/><Relationship Id="rId4" Type="http://schemas.openxmlformats.org/officeDocument/2006/relationships/settings" Target="settings.xml"/><Relationship Id="rId9" Type="http://schemas.openxmlformats.org/officeDocument/2006/relationships/hyperlink" Target="http://training.fema.gov/is/crslis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7FC7-C3AF-480E-97DD-65EF2F8D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L449: ICS 100-400 Train-the-Trainer</vt:lpstr>
    </vt:vector>
  </TitlesOfParts>
  <Company>State of Indiana</Company>
  <LinksUpToDate>false</LinksUpToDate>
  <CharactersWithSpaces>22430</CharactersWithSpaces>
  <SharedDoc>false</SharedDoc>
  <HLinks>
    <vt:vector size="30" baseType="variant">
      <vt:variant>
        <vt:i4>6946914</vt:i4>
      </vt:variant>
      <vt:variant>
        <vt:i4>12</vt:i4>
      </vt:variant>
      <vt:variant>
        <vt:i4>0</vt:i4>
      </vt:variant>
      <vt:variant>
        <vt:i4>5</vt:i4>
      </vt:variant>
      <vt:variant>
        <vt:lpwstr>http://inciweb.nwcg.gov/incident/4108/</vt:lpwstr>
      </vt:variant>
      <vt:variant>
        <vt:lpwstr/>
      </vt:variant>
      <vt:variant>
        <vt:i4>6422629</vt:i4>
      </vt:variant>
      <vt:variant>
        <vt:i4>9</vt:i4>
      </vt:variant>
      <vt:variant>
        <vt:i4>0</vt:i4>
      </vt:variant>
      <vt:variant>
        <vt:i4>5</vt:i4>
      </vt:variant>
      <vt:variant>
        <vt:lpwstr>http://www.in.gov/dhs/2559.htm</vt:lpwstr>
      </vt:variant>
      <vt:variant>
        <vt:lpwstr/>
      </vt:variant>
      <vt:variant>
        <vt:i4>4718676</vt:i4>
      </vt:variant>
      <vt:variant>
        <vt:i4>6</vt:i4>
      </vt:variant>
      <vt:variant>
        <vt:i4>0</vt:i4>
      </vt:variant>
      <vt:variant>
        <vt:i4>5</vt:i4>
      </vt:variant>
      <vt:variant>
        <vt:lpwstr>http://training.fema.gov/is/nims.aspx</vt:lpwstr>
      </vt:variant>
      <vt:variant>
        <vt:lpwstr/>
      </vt:variant>
      <vt:variant>
        <vt:i4>720918</vt:i4>
      </vt:variant>
      <vt:variant>
        <vt:i4>3</vt:i4>
      </vt:variant>
      <vt:variant>
        <vt:i4>0</vt:i4>
      </vt:variant>
      <vt:variant>
        <vt:i4>5</vt:i4>
      </vt:variant>
      <vt:variant>
        <vt:lpwstr>http://training.fema.gov/is/crslist.aspx</vt:lpwstr>
      </vt:variant>
      <vt:variant>
        <vt:lpwstr/>
      </vt:variant>
      <vt:variant>
        <vt:i4>7733345</vt:i4>
      </vt:variant>
      <vt:variant>
        <vt:i4>0</vt:i4>
      </vt:variant>
      <vt:variant>
        <vt:i4>0</vt:i4>
      </vt:variant>
      <vt:variant>
        <vt:i4>5</vt:i4>
      </vt:variant>
      <vt:variant>
        <vt:lpwstr>http://www.fema.gov/pdf/emergency/nims/nims_training_program.pdf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L449: ICS 100-400 Train-the-Trainer</dc:title>
  <dc:subject/>
  <dc:creator>alindsey</dc:creator>
  <cp:keywords/>
  <cp:lastModifiedBy>jic05</cp:lastModifiedBy>
  <cp:revision>2</cp:revision>
  <cp:lastPrinted>2007-02-16T13:47:00Z</cp:lastPrinted>
  <dcterms:created xsi:type="dcterms:W3CDTF">2015-05-20T20:10:00Z</dcterms:created>
  <dcterms:modified xsi:type="dcterms:W3CDTF">2015-05-20T20:10:00Z</dcterms:modified>
</cp:coreProperties>
</file>